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819C5" w14:textId="77777777" w:rsidR="00807E57" w:rsidRPr="00CA67DB" w:rsidRDefault="00CA67DB" w:rsidP="00CA67DB">
      <w:pPr>
        <w:spacing w:after="240" w:line="276" w:lineRule="auto"/>
        <w:rPr>
          <w:rFonts w:ascii="Arial Bold" w:hAnsi="Arial Bold" w:cs="Arial"/>
          <w:b/>
          <w:caps/>
          <w:spacing w:val="-6"/>
          <w:sz w:val="32"/>
          <w:szCs w:val="32"/>
        </w:rPr>
      </w:pPr>
      <w:r>
        <w:rPr>
          <w:rFonts w:ascii="Arial Black" w:hAnsi="Arial Black" w:cs="Arial"/>
          <w:b/>
          <w:caps/>
          <w:noProof/>
          <w:spacing w:val="-6"/>
          <w:sz w:val="28"/>
          <w:szCs w:val="28"/>
        </w:rPr>
        <w:drawing>
          <wp:anchor distT="0" distB="0" distL="182880" distR="182880" simplePos="0" relativeHeight="251659264" behindDoc="0" locked="0" layoutInCell="1" allowOverlap="1" wp14:anchorId="20AAC1AE" wp14:editId="07777777">
            <wp:simplePos x="0" y="0"/>
            <wp:positionH relativeFrom="column">
              <wp:posOffset>19050</wp:posOffset>
            </wp:positionH>
            <wp:positionV relativeFrom="paragraph">
              <wp:posOffset>0</wp:posOffset>
            </wp:positionV>
            <wp:extent cx="2762250" cy="506095"/>
            <wp:effectExtent l="19050" t="0" r="0" b="0"/>
            <wp:wrapSquare wrapText="bothSides"/>
            <wp:docPr id="3" name="Picture 3" descr="\\pafastore\Departments\ContinuingED\ContinuingEducationFILES\Logo\2017\PAFA_Logo_Horizonta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fastore\Departments\ContinuingED\ContinuingEducationFILES\Logo\2017\PAFA_Logo_Horizontal_CMYK.jpg"/>
                    <pic:cNvPicPr>
                      <a:picLocks noChangeAspect="1" noChangeArrowheads="1"/>
                    </pic:cNvPicPr>
                  </pic:nvPicPr>
                  <pic:blipFill>
                    <a:blip r:embed="rId9" cstate="print"/>
                    <a:srcRect/>
                    <a:stretch>
                      <a:fillRect/>
                    </a:stretch>
                  </pic:blipFill>
                  <pic:spPr bwMode="auto">
                    <a:xfrm>
                      <a:off x="0" y="0"/>
                      <a:ext cx="2762250" cy="506095"/>
                    </a:xfrm>
                    <a:prstGeom prst="rect">
                      <a:avLst/>
                    </a:prstGeom>
                    <a:noFill/>
                    <a:ln w="9525">
                      <a:noFill/>
                      <a:miter lim="800000"/>
                      <a:headEnd/>
                      <a:tailEnd/>
                    </a:ln>
                  </pic:spPr>
                </pic:pic>
              </a:graphicData>
            </a:graphic>
          </wp:anchor>
        </w:drawing>
      </w:r>
      <w:r w:rsidR="00807E57" w:rsidRPr="00CA67DB">
        <w:rPr>
          <w:rFonts w:ascii="Arial Black" w:hAnsi="Arial Black" w:cs="Arial"/>
          <w:b/>
          <w:caps/>
          <w:spacing w:val="-6"/>
          <w:sz w:val="28"/>
          <w:szCs w:val="28"/>
        </w:rPr>
        <w:t>Continuing Education Programs</w:t>
      </w:r>
      <w:r>
        <w:rPr>
          <w:rFonts w:ascii="Arial Bold" w:hAnsi="Arial Bold" w:cs="Arial"/>
          <w:b/>
          <w:caps/>
          <w:spacing w:val="-6"/>
          <w:sz w:val="28"/>
          <w:szCs w:val="28"/>
        </w:rPr>
        <w:br/>
      </w:r>
      <w:r w:rsidRPr="00CA67DB">
        <w:rPr>
          <w:rFonts w:cs="Arial"/>
          <w:caps/>
          <w:spacing w:val="-6"/>
          <w:sz w:val="32"/>
          <w:szCs w:val="32"/>
        </w:rPr>
        <w:t>mATERIALS LIST</w:t>
      </w:r>
    </w:p>
    <w:p w14:paraId="44482BE8" w14:textId="1A922ECA" w:rsidR="00807E57" w:rsidRPr="007F0ABE" w:rsidRDefault="00807E57" w:rsidP="007F0ABE">
      <w:pPr>
        <w:spacing w:line="276" w:lineRule="auto"/>
        <w:contextualSpacing/>
        <w:rPr>
          <w:rFonts w:cs="Arial"/>
          <w:b/>
          <w:bCs/>
          <w:caps/>
        </w:rPr>
      </w:pPr>
      <w:r w:rsidRPr="3C6D9BA2">
        <w:rPr>
          <w:rFonts w:cs="Arial"/>
          <w:b/>
          <w:bCs/>
        </w:rPr>
        <w:t>Course</w:t>
      </w:r>
      <w:r w:rsidRPr="3C6D9BA2">
        <w:rPr>
          <w:rFonts w:cs="Arial"/>
        </w:rPr>
        <w:t xml:space="preserve">: </w:t>
      </w:r>
      <w:r w:rsidR="0036384E">
        <w:rPr>
          <w:rFonts w:cs="Arial"/>
        </w:rPr>
        <w:t>Taking the Leap</w:t>
      </w:r>
      <w:r>
        <w:br/>
      </w:r>
      <w:r w:rsidRPr="3C6D9BA2">
        <w:rPr>
          <w:rFonts w:cs="Arial"/>
          <w:b/>
          <w:bCs/>
        </w:rPr>
        <w:t>Instructor</w:t>
      </w:r>
      <w:r w:rsidRPr="3C6D9BA2">
        <w:rPr>
          <w:rFonts w:cs="Arial"/>
        </w:rPr>
        <w:t xml:space="preserve">: </w:t>
      </w:r>
      <w:r w:rsidR="00B51FEC">
        <w:rPr>
          <w:rFonts w:cs="Arial"/>
        </w:rPr>
        <w:t xml:space="preserve">Roger Chavez </w:t>
      </w:r>
    </w:p>
    <w:p w14:paraId="35EB4126" w14:textId="04DF24B7" w:rsidR="00B01186" w:rsidRPr="007F0ABE" w:rsidRDefault="00807E57" w:rsidP="3C6D9BA2">
      <w:pPr>
        <w:spacing w:line="276" w:lineRule="auto"/>
        <w:contextualSpacing/>
        <w:rPr>
          <w:rFonts w:cs="Arial"/>
        </w:rPr>
      </w:pPr>
      <w:r w:rsidRPr="3CF9EB88">
        <w:rPr>
          <w:rFonts w:cs="Arial"/>
          <w:b/>
          <w:bCs/>
        </w:rPr>
        <w:t>Date</w:t>
      </w:r>
      <w:r w:rsidR="00D36A6E" w:rsidRPr="3CF9EB88">
        <w:rPr>
          <w:rFonts w:cs="Arial"/>
          <w:b/>
          <w:bCs/>
        </w:rPr>
        <w:t>s</w:t>
      </w:r>
      <w:r w:rsidR="00D36A6E" w:rsidRPr="3CF9EB88">
        <w:rPr>
          <w:rFonts w:cs="Arial"/>
        </w:rPr>
        <w:t xml:space="preserve">: </w:t>
      </w:r>
      <w:r w:rsidR="0058527C">
        <w:rPr>
          <w:rFonts w:cs="Arial"/>
        </w:rPr>
        <w:t>13wks</w:t>
      </w:r>
      <w:r w:rsidR="2201A5C2" w:rsidRPr="3CF9EB88">
        <w:rPr>
          <w:rFonts w:cs="Arial"/>
        </w:rPr>
        <w:t xml:space="preserve">, </w:t>
      </w:r>
      <w:r w:rsidR="00D8153F">
        <w:rPr>
          <w:rFonts w:cs="Arial"/>
        </w:rPr>
        <w:t>September 14</w:t>
      </w:r>
      <w:r w:rsidR="68D746D9" w:rsidRPr="3CF9EB88">
        <w:rPr>
          <w:rFonts w:cs="Arial"/>
        </w:rPr>
        <w:t xml:space="preserve"> – </w:t>
      </w:r>
      <w:r w:rsidR="00D8153F">
        <w:rPr>
          <w:rFonts w:cs="Arial"/>
        </w:rPr>
        <w:t>December 11</w:t>
      </w:r>
    </w:p>
    <w:p w14:paraId="2E3CE93F" w14:textId="01C0E280" w:rsidR="1CB6EF51" w:rsidRDefault="1CB6EF51" w:rsidP="3C6D9BA2">
      <w:pPr>
        <w:spacing w:line="276" w:lineRule="auto"/>
        <w:contextualSpacing/>
        <w:rPr>
          <w:rFonts w:cs="Arial"/>
        </w:rPr>
      </w:pPr>
      <w:r w:rsidRPr="3CF9EB88">
        <w:rPr>
          <w:rFonts w:cs="Arial"/>
          <w:b/>
          <w:bCs/>
        </w:rPr>
        <w:t>Open studio access</w:t>
      </w:r>
      <w:r w:rsidRPr="3CF9EB88">
        <w:rPr>
          <w:rFonts w:cs="Arial"/>
        </w:rPr>
        <w:t xml:space="preserve">: </w:t>
      </w:r>
      <w:r w:rsidR="5025C493" w:rsidRPr="3CF9EB88">
        <w:rPr>
          <w:rFonts w:cs="Arial"/>
        </w:rPr>
        <w:t xml:space="preserve">Monday – Friday, 7 am - 10 pm; Sat, 8 am - 8 pm; Sun, 10 am - 6 pm.  </w:t>
      </w:r>
    </w:p>
    <w:p w14:paraId="423B6190" w14:textId="2E9518C7" w:rsidR="1CB6EF51" w:rsidRDefault="1CB6EF51" w:rsidP="3C6D9BA2">
      <w:pPr>
        <w:spacing w:line="276" w:lineRule="auto"/>
        <w:contextualSpacing/>
      </w:pPr>
      <w:r w:rsidRPr="3C6D9BA2">
        <w:rPr>
          <w:rFonts w:cs="Arial"/>
          <w:b/>
          <w:bCs/>
        </w:rPr>
        <w:t>Critiques</w:t>
      </w:r>
      <w:r w:rsidRPr="3C6D9BA2">
        <w:rPr>
          <w:rFonts w:cs="Arial"/>
        </w:rPr>
        <w:t xml:space="preserve">: </w:t>
      </w:r>
      <w:r w:rsidR="00B51FEC">
        <w:rPr>
          <w:rFonts w:cs="Arial"/>
        </w:rPr>
        <w:t>S</w:t>
      </w:r>
      <w:r w:rsidRPr="3C6D9BA2">
        <w:rPr>
          <w:rFonts w:cs="Arial"/>
        </w:rPr>
        <w:t>cheduled each Thursday by timeslot sign-up</w:t>
      </w:r>
    </w:p>
    <w:p w14:paraId="705661CE" w14:textId="4F408A96" w:rsidR="009B41DE" w:rsidRPr="007F0ABE" w:rsidRDefault="00807E57" w:rsidP="3C6D9BA2">
      <w:pPr>
        <w:spacing w:line="276" w:lineRule="auto"/>
        <w:rPr>
          <w:rFonts w:cs="Arial"/>
        </w:rPr>
      </w:pPr>
      <w:r w:rsidRPr="3C6D9BA2">
        <w:rPr>
          <w:rFonts w:cs="Arial"/>
          <w:b/>
          <w:bCs/>
        </w:rPr>
        <w:t>Location</w:t>
      </w:r>
      <w:r w:rsidRPr="3C6D9BA2">
        <w:rPr>
          <w:rFonts w:cs="Arial"/>
        </w:rPr>
        <w:t xml:space="preserve">: </w:t>
      </w:r>
      <w:r w:rsidR="2D47AFC0" w:rsidRPr="3C6D9BA2">
        <w:rPr>
          <w:rFonts w:cs="Arial"/>
        </w:rPr>
        <w:t>Samuel M.V. Hamilton Building (Studios – Assignments TBA)</w:t>
      </w:r>
    </w:p>
    <w:p w14:paraId="0720EC32" w14:textId="77777777" w:rsidR="009B41DE" w:rsidRPr="007F0ABE" w:rsidRDefault="009B41DE" w:rsidP="007F0ABE">
      <w:pPr>
        <w:spacing w:line="276" w:lineRule="auto"/>
        <w:rPr>
          <w:rFonts w:cs="Arial"/>
          <w:b/>
        </w:rPr>
      </w:pPr>
      <w:r w:rsidRPr="007F0ABE">
        <w:rPr>
          <w:rFonts w:cs="Arial"/>
        </w:rPr>
        <w:t xml:space="preserve">128 N. Broad Street, Philadelphia, PA 19102 </w:t>
      </w:r>
      <w:r w:rsidRPr="007F0ABE">
        <w:rPr>
          <w:rFonts w:cs="Arial"/>
          <w:b/>
          <w:i/>
        </w:rPr>
        <w:t>(Use Student Entrance on Lenfest Plaza / Cherry Street)</w:t>
      </w:r>
    </w:p>
    <w:p w14:paraId="672A6659" w14:textId="77777777" w:rsidR="009C7D70" w:rsidRPr="009C7D70" w:rsidRDefault="00286C55" w:rsidP="009C7D70">
      <w:pPr>
        <w:spacing w:line="276" w:lineRule="auto"/>
        <w:contextualSpacing/>
        <w:rPr>
          <w:rFonts w:cs="Arial"/>
          <w:bCs/>
        </w:rPr>
      </w:pPr>
      <w:r>
        <w:rPr>
          <w:rFonts w:ascii="Arial Black" w:hAnsi="Arial Black" w:cs="Arial"/>
          <w:b/>
          <w:noProof/>
        </w:rPr>
        <w:pict w14:anchorId="74D0072C">
          <v:shapetype id="_x0000_t32" coordsize="21600,21600" o:spt="32" o:oned="t" path="m,l21600,21600e" filled="f">
            <v:path arrowok="t" fillok="f" o:connecttype="none"/>
            <o:lock v:ext="edit" shapetype="t"/>
          </v:shapetype>
          <v:shape id="_x0000_s1026" type="#_x0000_t32" style="position:absolute;margin-left:0;margin-top:4.6pt;width:540pt;height:0;flip:y;z-index:251658240;mso-position-horizontal-relative:margin" o:connectortype="straight" strokeweight="1.5pt">
            <w10:wrap anchorx="margin"/>
          </v:shape>
        </w:pict>
      </w:r>
    </w:p>
    <w:p w14:paraId="0156382C" w14:textId="006F4B26" w:rsidR="009C7D70" w:rsidRDefault="368078CF" w:rsidP="3C6D9BA2">
      <w:pPr>
        <w:spacing w:line="276" w:lineRule="auto"/>
        <w:rPr>
          <w:rFonts w:eastAsia="Arial" w:cs="Arial"/>
          <w:color w:val="000000" w:themeColor="text1"/>
        </w:rPr>
      </w:pPr>
      <w:r w:rsidRPr="3C6D9BA2">
        <w:rPr>
          <w:rFonts w:eastAsia="Arial" w:cs="Arial"/>
          <w:b/>
          <w:bCs/>
          <w:color w:val="000000" w:themeColor="text1"/>
        </w:rPr>
        <w:t xml:space="preserve">Students are welcome to use materials of their choice within the regulations of PAFA’s Clean Air Policy and Materials &amp; Tools Safety Procedures. </w:t>
      </w:r>
    </w:p>
    <w:p w14:paraId="7107C860" w14:textId="38613347" w:rsidR="009C7D70" w:rsidRDefault="009C7D70" w:rsidP="3C6D9BA2">
      <w:pPr>
        <w:spacing w:line="276" w:lineRule="auto"/>
        <w:rPr>
          <w:rFonts w:eastAsia="Arial" w:cs="Arial"/>
          <w:color w:val="000000" w:themeColor="text1"/>
        </w:rPr>
      </w:pPr>
    </w:p>
    <w:p w14:paraId="46AFD2D2" w14:textId="21BC57AB" w:rsidR="009C7D70" w:rsidRDefault="009C7D70" w:rsidP="3C6D9BA2">
      <w:pPr>
        <w:spacing w:line="276" w:lineRule="auto"/>
        <w:rPr>
          <w:rFonts w:eastAsia="Arial" w:cs="Arial"/>
          <w:color w:val="000000" w:themeColor="text1"/>
        </w:rPr>
      </w:pPr>
    </w:p>
    <w:p w14:paraId="1473B791" w14:textId="7A059221" w:rsidR="009C7D70" w:rsidRDefault="368078CF" w:rsidP="3C6D9BA2">
      <w:pPr>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4"/>
          <w:szCs w:val="24"/>
        </w:rPr>
      </w:pPr>
      <w:r w:rsidRPr="3C6D9BA2">
        <w:rPr>
          <w:rFonts w:eastAsia="Arial" w:cs="Arial"/>
          <w:b/>
          <w:bCs/>
          <w:color w:val="000000" w:themeColor="text1"/>
          <w:sz w:val="24"/>
          <w:szCs w:val="24"/>
        </w:rPr>
        <w:t>Clean Air Policy </w:t>
      </w:r>
    </w:p>
    <w:p w14:paraId="7C592F7D" w14:textId="164C3A3C"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4"/>
          <w:szCs w:val="24"/>
        </w:rPr>
      </w:pPr>
    </w:p>
    <w:p w14:paraId="72102452" w14:textId="6E2557F8" w:rsidR="009C7D70" w:rsidRDefault="368078CF" w:rsidP="3C6D9BA2">
      <w:pPr>
        <w:pStyle w:val="NoSpacing"/>
        <w:ind w:left="360"/>
        <w:rPr>
          <w:rFonts w:ascii="Arial" w:eastAsia="Arial" w:hAnsi="Arial" w:cs="Arial"/>
          <w:color w:val="000000" w:themeColor="text1"/>
          <w:sz w:val="20"/>
          <w:szCs w:val="20"/>
        </w:rPr>
      </w:pPr>
      <w:r w:rsidRPr="3C6D9BA2">
        <w:rPr>
          <w:rFonts w:ascii="Arial" w:eastAsia="Arial" w:hAnsi="Arial" w:cs="Arial"/>
          <w:color w:val="000000" w:themeColor="text1"/>
          <w:sz w:val="20"/>
          <w:szCs w:val="20"/>
        </w:rPr>
        <w:t>Any process that sends fumes, smoke or particulates of any kind must be done in the Spray Room on the 10</w:t>
      </w:r>
      <w:r w:rsidRPr="3C6D9BA2">
        <w:rPr>
          <w:rFonts w:ascii="Arial" w:eastAsia="Arial" w:hAnsi="Arial" w:cs="Arial"/>
          <w:color w:val="000000" w:themeColor="text1"/>
          <w:sz w:val="20"/>
          <w:szCs w:val="20"/>
          <w:vertAlign w:val="superscript"/>
        </w:rPr>
        <w:t>th</w:t>
      </w:r>
      <w:r w:rsidRPr="3C6D9BA2">
        <w:rPr>
          <w:rFonts w:ascii="Arial" w:eastAsia="Arial" w:hAnsi="Arial" w:cs="Arial"/>
          <w:color w:val="000000" w:themeColor="text1"/>
          <w:sz w:val="20"/>
          <w:szCs w:val="20"/>
        </w:rPr>
        <w:t xml:space="preserve"> floor, or in ventilation areas on the 6</w:t>
      </w:r>
      <w:r w:rsidRPr="3C6D9BA2">
        <w:rPr>
          <w:rFonts w:ascii="Arial" w:eastAsia="Arial" w:hAnsi="Arial" w:cs="Arial"/>
          <w:color w:val="000000" w:themeColor="text1"/>
          <w:sz w:val="20"/>
          <w:szCs w:val="20"/>
          <w:vertAlign w:val="superscript"/>
        </w:rPr>
        <w:t>th</w:t>
      </w:r>
      <w:r w:rsidRPr="3C6D9BA2">
        <w:rPr>
          <w:rFonts w:ascii="Arial" w:eastAsia="Arial" w:hAnsi="Arial" w:cs="Arial"/>
          <w:color w:val="000000" w:themeColor="text1"/>
          <w:sz w:val="20"/>
          <w:szCs w:val="20"/>
        </w:rPr>
        <w:t xml:space="preserve"> or 7</w:t>
      </w:r>
      <w:r w:rsidRPr="3C6D9BA2">
        <w:rPr>
          <w:rFonts w:ascii="Arial" w:eastAsia="Arial" w:hAnsi="Arial" w:cs="Arial"/>
          <w:color w:val="000000" w:themeColor="text1"/>
          <w:sz w:val="20"/>
          <w:szCs w:val="20"/>
          <w:vertAlign w:val="superscript"/>
        </w:rPr>
        <w:t>th</w:t>
      </w:r>
      <w:r w:rsidRPr="3C6D9BA2">
        <w:rPr>
          <w:rFonts w:ascii="Arial" w:eastAsia="Arial" w:hAnsi="Arial" w:cs="Arial"/>
          <w:color w:val="000000" w:themeColor="text1"/>
          <w:sz w:val="20"/>
          <w:szCs w:val="20"/>
        </w:rPr>
        <w:t xml:space="preserve"> floors. Therefore, the following techniques are prohibited outside of those designated areas</w:t>
      </w:r>
      <w:r w:rsidR="00B51FEC" w:rsidRPr="3C6D9BA2">
        <w:rPr>
          <w:rFonts w:ascii="Arial" w:eastAsia="Arial" w:hAnsi="Arial" w:cs="Arial"/>
          <w:color w:val="000000" w:themeColor="text1"/>
          <w:sz w:val="20"/>
          <w:szCs w:val="20"/>
        </w:rPr>
        <w:t>: Power</w:t>
      </w:r>
      <w:r w:rsidRPr="3C6D9BA2">
        <w:rPr>
          <w:rFonts w:ascii="Arial" w:eastAsia="Arial" w:hAnsi="Arial" w:cs="Arial"/>
          <w:color w:val="000000" w:themeColor="text1"/>
          <w:sz w:val="20"/>
          <w:szCs w:val="20"/>
        </w:rPr>
        <w:t xml:space="preserve"> sanding or large-scale hand sanding of gesso, wood and metal, glue making, wax melting, varnishing, painting with industrial paints of any kind, spray fixatives, wood burning, and use of approved resin.</w:t>
      </w:r>
    </w:p>
    <w:p w14:paraId="3099B821" w14:textId="71C66F23" w:rsidR="009C7D70" w:rsidRDefault="009C7D70" w:rsidP="3C6D9BA2">
      <w:pPr>
        <w:ind w:left="360"/>
        <w:rPr>
          <w:rFonts w:eastAsia="Arial" w:cs="Arial"/>
          <w:color w:val="000000" w:themeColor="text1"/>
          <w:sz w:val="20"/>
          <w:szCs w:val="20"/>
        </w:rPr>
      </w:pPr>
    </w:p>
    <w:p w14:paraId="5C6B49BA" w14:textId="1306542B" w:rsidR="009C7D70" w:rsidRDefault="368078CF" w:rsidP="3C6D9BA2">
      <w:pPr>
        <w:pStyle w:val="NoSpacing"/>
        <w:ind w:left="360"/>
        <w:rPr>
          <w:rFonts w:ascii="Arial" w:eastAsia="Arial" w:hAnsi="Arial" w:cs="Arial"/>
          <w:color w:val="000000" w:themeColor="text1"/>
          <w:sz w:val="20"/>
          <w:szCs w:val="20"/>
        </w:rPr>
      </w:pPr>
      <w:r w:rsidRPr="3C6D9BA2">
        <w:rPr>
          <w:rFonts w:ascii="Arial" w:eastAsia="Arial" w:hAnsi="Arial" w:cs="Arial"/>
          <w:b/>
          <w:bCs/>
          <w:color w:val="000000" w:themeColor="text1"/>
          <w:sz w:val="20"/>
          <w:szCs w:val="20"/>
          <w:u w:val="single"/>
        </w:rPr>
        <w:t xml:space="preserve">Critics and faculty will check and enforce this policy. Violations will be reported and subject to disciplinary action.  </w:t>
      </w:r>
    </w:p>
    <w:p w14:paraId="03282A19" w14:textId="382C1F51" w:rsidR="009C7D70" w:rsidRDefault="009C7D70" w:rsidP="3C6D9BA2">
      <w:pPr>
        <w:ind w:left="360"/>
        <w:rPr>
          <w:rFonts w:eastAsia="Arial" w:cs="Arial"/>
          <w:color w:val="000000" w:themeColor="text1"/>
          <w:sz w:val="20"/>
          <w:szCs w:val="20"/>
        </w:rPr>
      </w:pPr>
    </w:p>
    <w:p w14:paraId="447AC88E" w14:textId="14966C6A" w:rsidR="009C7D70" w:rsidRDefault="368078CF"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4"/>
          <w:szCs w:val="24"/>
        </w:rPr>
      </w:pPr>
      <w:r w:rsidRPr="3C6D9BA2">
        <w:rPr>
          <w:rFonts w:eastAsia="Arial" w:cs="Arial"/>
          <w:b/>
          <w:bCs/>
          <w:color w:val="000000" w:themeColor="text1"/>
          <w:sz w:val="24"/>
          <w:szCs w:val="24"/>
        </w:rPr>
        <w:t xml:space="preserve"> Materials &amp; Tool Safety</w:t>
      </w:r>
      <w:r w:rsidR="00B01186">
        <w:br/>
      </w:r>
    </w:p>
    <w:p w14:paraId="31697309" w14:textId="7C706AF3" w:rsidR="009C7D70" w:rsidRDefault="368078CF" w:rsidP="3C6D9BA2">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r w:rsidRPr="3C6D9BA2">
        <w:rPr>
          <w:rFonts w:eastAsia="Arial" w:cs="Arial"/>
          <w:b/>
          <w:bCs/>
          <w:color w:val="000000" w:themeColor="text1"/>
          <w:sz w:val="20"/>
          <w:szCs w:val="20"/>
        </w:rPr>
        <w:t xml:space="preserve">Safety procedures </w:t>
      </w:r>
      <w:r w:rsidRPr="3C6D9BA2">
        <w:rPr>
          <w:rFonts w:eastAsia="Arial" w:cs="Arial"/>
          <w:b/>
          <w:bCs/>
          <w:color w:val="000000" w:themeColor="text1"/>
          <w:sz w:val="20"/>
          <w:szCs w:val="20"/>
          <w:u w:val="single"/>
        </w:rPr>
        <w:t>must</w:t>
      </w:r>
      <w:r w:rsidRPr="3C6D9BA2">
        <w:rPr>
          <w:rFonts w:eastAsia="Arial" w:cs="Arial"/>
          <w:b/>
          <w:bCs/>
          <w:color w:val="000000" w:themeColor="text1"/>
          <w:sz w:val="20"/>
          <w:szCs w:val="20"/>
        </w:rPr>
        <w:t xml:space="preserve"> be followed</w:t>
      </w:r>
      <w:r w:rsidRPr="3C6D9BA2">
        <w:rPr>
          <w:rFonts w:eastAsia="Arial" w:cs="Arial"/>
          <w:color w:val="000000" w:themeColor="text1"/>
          <w:sz w:val="20"/>
          <w:szCs w:val="20"/>
        </w:rPr>
        <w:t xml:space="preserve">. This is an environment containing volatile substances and potentially dangerous equipment, and all students should exercise caution when using combustible solvents and materials, and tools. All floors are equipped with ventilation systems, but care must be taken not to block air intake and outtake vents.  The library has books noting the toxicity of various substances and suggested safe studio procedures.  </w:t>
      </w:r>
    </w:p>
    <w:p w14:paraId="0C6430C6" w14:textId="33ED11A0" w:rsidR="009C7D70" w:rsidRDefault="009C7D70" w:rsidP="3C6D9BA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hanging="720"/>
        <w:rPr>
          <w:rFonts w:eastAsia="Arial" w:cs="Arial"/>
          <w:color w:val="000000" w:themeColor="text1"/>
          <w:sz w:val="16"/>
          <w:szCs w:val="16"/>
        </w:rPr>
      </w:pPr>
    </w:p>
    <w:p w14:paraId="019E1EA1" w14:textId="6A270E81" w:rsidR="009C7D70" w:rsidRDefault="368078CF" w:rsidP="3C6D9BA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r w:rsidRPr="3C6D9BA2">
        <w:rPr>
          <w:rFonts w:eastAsia="Arial" w:cs="Arial"/>
          <w:color w:val="000000" w:themeColor="text1"/>
          <w:sz w:val="20"/>
          <w:szCs w:val="20"/>
        </w:rPr>
        <w:t>Tools and materials usage are regulated in the shops as well.  Students are responsible for knowing and following all posted and distributed safety requirements for each shop.</w:t>
      </w:r>
    </w:p>
    <w:p w14:paraId="68AA2647" w14:textId="3EA8E7F6"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2A53D665" w14:textId="4EC0AA79" w:rsidR="009C7D70" w:rsidRDefault="368078CF"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r w:rsidRPr="3C6D9BA2">
        <w:rPr>
          <w:rFonts w:eastAsia="Arial" w:cs="Arial"/>
          <w:color w:val="000000" w:themeColor="text1"/>
          <w:sz w:val="20"/>
          <w:szCs w:val="20"/>
        </w:rPr>
        <w:t xml:space="preserve">Use of </w:t>
      </w:r>
      <w:r w:rsidRPr="3C6D9BA2">
        <w:rPr>
          <w:rFonts w:eastAsia="Arial" w:cs="Arial"/>
          <w:color w:val="000000" w:themeColor="text1"/>
          <w:sz w:val="20"/>
          <w:szCs w:val="20"/>
          <w:u w:val="single"/>
        </w:rPr>
        <w:t>tools and materials</w:t>
      </w:r>
      <w:r w:rsidRPr="3C6D9BA2">
        <w:rPr>
          <w:rFonts w:eastAsia="Arial" w:cs="Arial"/>
          <w:color w:val="000000" w:themeColor="text1"/>
          <w:sz w:val="20"/>
          <w:szCs w:val="20"/>
        </w:rPr>
        <w:t xml:space="preserve"> within student studios is limited to the following:</w:t>
      </w:r>
    </w:p>
    <w:p w14:paraId="6D35903B" w14:textId="16746695" w:rsidR="009C7D70" w:rsidRDefault="009C7D70" w:rsidP="3C6D9BA2">
      <w:pPr>
        <w:ind w:left="360"/>
        <w:rPr>
          <w:rFonts w:eastAsia="Arial" w:cs="Arial"/>
          <w:color w:val="000000" w:themeColor="text1"/>
          <w:sz w:val="12"/>
          <w:szCs w:val="12"/>
        </w:rPr>
      </w:pPr>
    </w:p>
    <w:p w14:paraId="27239B30" w14:textId="1F30A58A" w:rsidR="009C7D70" w:rsidRDefault="368078CF" w:rsidP="3C6D9BA2">
      <w:pPr>
        <w:ind w:left="360"/>
        <w:rPr>
          <w:rFonts w:eastAsia="Arial" w:cs="Arial"/>
          <w:color w:val="000000" w:themeColor="text1"/>
          <w:sz w:val="20"/>
          <w:szCs w:val="20"/>
        </w:rPr>
      </w:pPr>
      <w:r w:rsidRPr="3C6D9BA2">
        <w:rPr>
          <w:rFonts w:eastAsia="Arial" w:cs="Arial"/>
          <w:b/>
          <w:bCs/>
          <w:color w:val="000000" w:themeColor="text1"/>
          <w:sz w:val="20"/>
          <w:szCs w:val="20"/>
          <w:u w:val="single"/>
        </w:rPr>
        <w:t>Small hand tools</w:t>
      </w:r>
      <w:r w:rsidRPr="3C6D9BA2">
        <w:rPr>
          <w:rFonts w:eastAsia="Arial" w:cs="Arial"/>
          <w:color w:val="000000" w:themeColor="text1"/>
          <w:sz w:val="20"/>
          <w:szCs w:val="20"/>
          <w:u w:val="single"/>
        </w:rPr>
        <w:t>:</w:t>
      </w:r>
    </w:p>
    <w:p w14:paraId="683BD650" w14:textId="55EEF1BD" w:rsidR="009C7D70" w:rsidRDefault="368078CF" w:rsidP="3C6D9BA2">
      <w:pPr>
        <w:pStyle w:val="ListParagraph"/>
        <w:numPr>
          <w:ilvl w:val="0"/>
          <w:numId w:val="7"/>
        </w:numPr>
        <w:ind w:left="1440"/>
        <w:rPr>
          <w:rFonts w:eastAsia="Arial" w:cs="Arial"/>
          <w:color w:val="000000" w:themeColor="text1"/>
          <w:sz w:val="20"/>
          <w:szCs w:val="20"/>
        </w:rPr>
      </w:pPr>
      <w:r w:rsidRPr="3C6D9BA2">
        <w:rPr>
          <w:rFonts w:eastAsia="Arial" w:cs="Arial"/>
          <w:i/>
          <w:iCs/>
          <w:color w:val="000000" w:themeColor="text1"/>
          <w:sz w:val="20"/>
          <w:szCs w:val="20"/>
        </w:rPr>
        <w:t>Hammer</w:t>
      </w:r>
    </w:p>
    <w:p w14:paraId="6C4C5DA3" w14:textId="1939011B" w:rsidR="009C7D70" w:rsidRDefault="368078CF" w:rsidP="3C6D9BA2">
      <w:pPr>
        <w:pStyle w:val="ListParagraph"/>
        <w:numPr>
          <w:ilvl w:val="0"/>
          <w:numId w:val="7"/>
        </w:numPr>
        <w:ind w:left="1440"/>
        <w:rPr>
          <w:rFonts w:eastAsia="Arial" w:cs="Arial"/>
          <w:color w:val="000000" w:themeColor="text1"/>
          <w:sz w:val="20"/>
          <w:szCs w:val="20"/>
        </w:rPr>
      </w:pPr>
      <w:r w:rsidRPr="3C6D9BA2">
        <w:rPr>
          <w:rFonts w:eastAsia="Arial" w:cs="Arial"/>
          <w:i/>
          <w:iCs/>
          <w:color w:val="000000" w:themeColor="text1"/>
          <w:sz w:val="20"/>
          <w:szCs w:val="20"/>
        </w:rPr>
        <w:t>Staple Gun</w:t>
      </w:r>
      <w:r w:rsidR="00B01186">
        <w:tab/>
      </w:r>
      <w:r w:rsidR="00B01186">
        <w:tab/>
      </w:r>
    </w:p>
    <w:p w14:paraId="31DE5480" w14:textId="4FF59D6A" w:rsidR="009C7D70" w:rsidRDefault="368078CF" w:rsidP="3C6D9BA2">
      <w:pPr>
        <w:pStyle w:val="ListParagraph"/>
        <w:numPr>
          <w:ilvl w:val="0"/>
          <w:numId w:val="7"/>
        </w:numPr>
        <w:ind w:left="1440"/>
        <w:rPr>
          <w:rFonts w:eastAsia="Arial" w:cs="Arial"/>
          <w:color w:val="000000" w:themeColor="text1"/>
          <w:sz w:val="20"/>
          <w:szCs w:val="20"/>
        </w:rPr>
      </w:pPr>
      <w:r w:rsidRPr="3C6D9BA2">
        <w:rPr>
          <w:rFonts w:eastAsia="Arial" w:cs="Arial"/>
          <w:i/>
          <w:iCs/>
          <w:color w:val="000000" w:themeColor="text1"/>
          <w:sz w:val="20"/>
          <w:szCs w:val="20"/>
        </w:rPr>
        <w:t>Chisel</w:t>
      </w:r>
    </w:p>
    <w:p w14:paraId="74CA62AF" w14:textId="5052C3F9" w:rsidR="009C7D70" w:rsidRDefault="368078CF" w:rsidP="3C6D9BA2">
      <w:pPr>
        <w:pStyle w:val="ListParagraph"/>
        <w:numPr>
          <w:ilvl w:val="0"/>
          <w:numId w:val="7"/>
        </w:numPr>
        <w:ind w:left="1440"/>
        <w:rPr>
          <w:rFonts w:eastAsia="Arial" w:cs="Arial"/>
          <w:color w:val="000000" w:themeColor="text1"/>
          <w:sz w:val="20"/>
          <w:szCs w:val="20"/>
        </w:rPr>
      </w:pPr>
      <w:r w:rsidRPr="3C6D9BA2">
        <w:rPr>
          <w:rFonts w:eastAsia="Arial" w:cs="Arial"/>
          <w:i/>
          <w:iCs/>
          <w:color w:val="000000" w:themeColor="text1"/>
          <w:sz w:val="20"/>
          <w:szCs w:val="20"/>
        </w:rPr>
        <w:t>Handsaw</w:t>
      </w:r>
      <w:r w:rsidR="00B01186">
        <w:tab/>
      </w:r>
      <w:r w:rsidR="00B01186">
        <w:tab/>
      </w:r>
    </w:p>
    <w:p w14:paraId="71D07BD5" w14:textId="1C7DD202" w:rsidR="009C7D70" w:rsidRDefault="368078CF" w:rsidP="3C6D9BA2">
      <w:pPr>
        <w:pStyle w:val="ListParagraph"/>
        <w:numPr>
          <w:ilvl w:val="0"/>
          <w:numId w:val="7"/>
        </w:numPr>
        <w:ind w:left="1440"/>
        <w:rPr>
          <w:rFonts w:eastAsia="Arial" w:cs="Arial"/>
          <w:color w:val="000000" w:themeColor="text1"/>
          <w:sz w:val="20"/>
          <w:szCs w:val="20"/>
        </w:rPr>
      </w:pPr>
      <w:r w:rsidRPr="3C6D9BA2">
        <w:rPr>
          <w:rFonts w:eastAsia="Arial" w:cs="Arial"/>
          <w:i/>
          <w:iCs/>
          <w:color w:val="000000" w:themeColor="text1"/>
          <w:sz w:val="20"/>
          <w:szCs w:val="20"/>
        </w:rPr>
        <w:t>Matting/utility blades</w:t>
      </w:r>
      <w:r w:rsidR="00B01186">
        <w:br/>
      </w:r>
    </w:p>
    <w:p w14:paraId="7C7BCB4C" w14:textId="4A99D9AB" w:rsidR="009C7D70" w:rsidRDefault="368078CF" w:rsidP="3C6D9BA2">
      <w:pPr>
        <w:ind w:left="360"/>
        <w:rPr>
          <w:rFonts w:eastAsia="Arial" w:cs="Arial"/>
          <w:color w:val="000000" w:themeColor="text1"/>
          <w:sz w:val="20"/>
          <w:szCs w:val="20"/>
        </w:rPr>
      </w:pPr>
      <w:r w:rsidRPr="3C6D9BA2">
        <w:rPr>
          <w:rFonts w:eastAsia="Arial" w:cs="Arial"/>
          <w:b/>
          <w:bCs/>
          <w:color w:val="000000" w:themeColor="text1"/>
          <w:sz w:val="20"/>
          <w:szCs w:val="20"/>
          <w:u w:val="single"/>
        </w:rPr>
        <w:t>Power tools</w:t>
      </w:r>
      <w:r w:rsidRPr="3C6D9BA2">
        <w:rPr>
          <w:rFonts w:eastAsia="Arial" w:cs="Arial"/>
          <w:color w:val="000000" w:themeColor="text1"/>
          <w:sz w:val="20"/>
          <w:szCs w:val="20"/>
          <w:u w:val="single"/>
        </w:rPr>
        <w:t>:</w:t>
      </w:r>
    </w:p>
    <w:p w14:paraId="09D8D901" w14:textId="33A536AC" w:rsidR="009C7D70" w:rsidRDefault="368078CF" w:rsidP="3C6D9BA2">
      <w:pPr>
        <w:pStyle w:val="ListParagraph"/>
        <w:numPr>
          <w:ilvl w:val="0"/>
          <w:numId w:val="6"/>
        </w:numPr>
        <w:ind w:left="1440"/>
        <w:rPr>
          <w:rFonts w:eastAsia="Arial" w:cs="Arial"/>
          <w:color w:val="000000" w:themeColor="text1"/>
          <w:sz w:val="20"/>
          <w:szCs w:val="20"/>
        </w:rPr>
      </w:pPr>
      <w:r w:rsidRPr="3C6D9BA2">
        <w:rPr>
          <w:rFonts w:eastAsia="Arial" w:cs="Arial"/>
          <w:i/>
          <w:iCs/>
          <w:color w:val="000000" w:themeColor="text1"/>
          <w:sz w:val="20"/>
          <w:szCs w:val="20"/>
        </w:rPr>
        <w:t>Hand drill</w:t>
      </w:r>
      <w:r w:rsidR="00B01186">
        <w:tab/>
      </w:r>
      <w:r w:rsidR="00B01186">
        <w:tab/>
      </w:r>
    </w:p>
    <w:p w14:paraId="055E4E77" w14:textId="5C135DBA" w:rsidR="009C7D70" w:rsidRDefault="368078CF" w:rsidP="3C6D9BA2">
      <w:pPr>
        <w:pStyle w:val="ListParagraph"/>
        <w:numPr>
          <w:ilvl w:val="0"/>
          <w:numId w:val="5"/>
        </w:numPr>
        <w:ind w:left="1440"/>
        <w:rPr>
          <w:rFonts w:eastAsia="Arial" w:cs="Arial"/>
          <w:color w:val="000000" w:themeColor="text1"/>
          <w:sz w:val="20"/>
          <w:szCs w:val="20"/>
        </w:rPr>
      </w:pPr>
      <w:r w:rsidRPr="3C6D9BA2">
        <w:rPr>
          <w:rFonts w:eastAsia="Arial" w:cs="Arial"/>
          <w:i/>
          <w:iCs/>
          <w:color w:val="000000" w:themeColor="text1"/>
          <w:sz w:val="20"/>
          <w:szCs w:val="20"/>
        </w:rPr>
        <w:t>Soldering Iron</w:t>
      </w:r>
    </w:p>
    <w:p w14:paraId="3E899200" w14:textId="41513F92" w:rsidR="009C7D70" w:rsidRDefault="368078CF" w:rsidP="3C6D9BA2">
      <w:pPr>
        <w:pStyle w:val="ListParagraph"/>
        <w:numPr>
          <w:ilvl w:val="0"/>
          <w:numId w:val="5"/>
        </w:numPr>
        <w:ind w:left="1440"/>
        <w:rPr>
          <w:rFonts w:eastAsia="Arial" w:cs="Arial"/>
          <w:color w:val="000000" w:themeColor="text1"/>
          <w:sz w:val="20"/>
          <w:szCs w:val="20"/>
        </w:rPr>
      </w:pPr>
      <w:r w:rsidRPr="3C6D9BA2">
        <w:rPr>
          <w:rFonts w:eastAsia="Arial" w:cs="Arial"/>
          <w:i/>
          <w:iCs/>
          <w:color w:val="000000" w:themeColor="text1"/>
          <w:sz w:val="20"/>
          <w:szCs w:val="20"/>
        </w:rPr>
        <w:t>Rotary tool, such as Dremmel</w:t>
      </w:r>
    </w:p>
    <w:p w14:paraId="444D8457" w14:textId="7D4C8A97" w:rsidR="009C7D70" w:rsidRDefault="368078CF" w:rsidP="3C6D9BA2">
      <w:pPr>
        <w:pStyle w:val="ListParagraph"/>
        <w:numPr>
          <w:ilvl w:val="0"/>
          <w:numId w:val="5"/>
        </w:numPr>
        <w:ind w:left="1440"/>
        <w:rPr>
          <w:rFonts w:eastAsia="Arial" w:cs="Arial"/>
          <w:color w:val="000000" w:themeColor="text1"/>
          <w:sz w:val="20"/>
          <w:szCs w:val="20"/>
        </w:rPr>
      </w:pPr>
      <w:r w:rsidRPr="3C6D9BA2">
        <w:rPr>
          <w:rFonts w:eastAsia="Arial" w:cs="Arial"/>
          <w:i/>
          <w:iCs/>
          <w:color w:val="000000" w:themeColor="text1"/>
          <w:sz w:val="20"/>
          <w:szCs w:val="20"/>
        </w:rPr>
        <w:t>Staple or glue gun</w:t>
      </w:r>
      <w:r w:rsidR="00B01186">
        <w:br/>
      </w:r>
    </w:p>
    <w:p w14:paraId="46091D31" w14:textId="088A37C6" w:rsidR="009C7D70" w:rsidRDefault="368078CF" w:rsidP="3C6D9BA2">
      <w:pPr>
        <w:ind w:left="360"/>
        <w:rPr>
          <w:rFonts w:eastAsia="Arial" w:cs="Arial"/>
          <w:color w:val="000000" w:themeColor="text1"/>
          <w:sz w:val="20"/>
          <w:szCs w:val="20"/>
        </w:rPr>
      </w:pPr>
      <w:r w:rsidRPr="3C6D9BA2">
        <w:rPr>
          <w:rFonts w:eastAsia="Arial" w:cs="Arial"/>
          <w:color w:val="000000" w:themeColor="text1"/>
          <w:sz w:val="20"/>
          <w:szCs w:val="20"/>
        </w:rPr>
        <w:t>Tools must be maintained and in safe condition.</w:t>
      </w:r>
    </w:p>
    <w:p w14:paraId="092768D1" w14:textId="09A818DB" w:rsidR="009C7D70" w:rsidRDefault="009C7D70" w:rsidP="3C6D9BA2">
      <w:pPr>
        <w:widowControl w:val="0"/>
        <w:ind w:left="360"/>
        <w:rPr>
          <w:rFonts w:eastAsia="Arial" w:cs="Arial"/>
          <w:color w:val="000000" w:themeColor="text1"/>
          <w:sz w:val="12"/>
          <w:szCs w:val="12"/>
        </w:rPr>
      </w:pPr>
    </w:p>
    <w:p w14:paraId="37B1B2B3" w14:textId="6F384174" w:rsidR="009C7D70" w:rsidRDefault="368078CF" w:rsidP="3C6D9BA2">
      <w:pPr>
        <w:ind w:left="360"/>
        <w:rPr>
          <w:rFonts w:eastAsia="Arial" w:cs="Arial"/>
          <w:color w:val="000000" w:themeColor="text1"/>
          <w:sz w:val="20"/>
          <w:szCs w:val="20"/>
        </w:rPr>
      </w:pPr>
      <w:r w:rsidRPr="3C6D9BA2">
        <w:rPr>
          <w:rFonts w:eastAsia="Arial" w:cs="Arial"/>
          <w:b/>
          <w:bCs/>
          <w:color w:val="000000" w:themeColor="text1"/>
          <w:sz w:val="20"/>
          <w:szCs w:val="20"/>
          <w:u w:val="single"/>
        </w:rPr>
        <w:t>Materials</w:t>
      </w:r>
      <w:r w:rsidRPr="3C6D9BA2">
        <w:rPr>
          <w:rFonts w:eastAsia="Arial" w:cs="Arial"/>
          <w:b/>
          <w:bCs/>
          <w:color w:val="000000" w:themeColor="text1"/>
          <w:sz w:val="20"/>
          <w:szCs w:val="20"/>
        </w:rPr>
        <w:t xml:space="preserve"> </w:t>
      </w:r>
    </w:p>
    <w:p w14:paraId="3B5B64AC" w14:textId="7D6CFC91" w:rsidR="009C7D70" w:rsidRDefault="368078CF" w:rsidP="3C6D9BA2">
      <w:pPr>
        <w:pStyle w:val="BodyText-Elegant"/>
        <w:widowControl w:val="0"/>
        <w:spacing w:after="0" w:line="240" w:lineRule="auto"/>
        <w:ind w:left="360"/>
        <w:rPr>
          <w:rFonts w:ascii="Arial" w:eastAsia="Arial" w:hAnsi="Arial" w:cs="Arial"/>
          <w:color w:val="000000" w:themeColor="text1"/>
        </w:rPr>
      </w:pPr>
      <w:r w:rsidRPr="3C6D9BA2">
        <w:rPr>
          <w:rFonts w:ascii="Arial" w:eastAsia="Arial" w:hAnsi="Arial" w:cs="Arial"/>
          <w:color w:val="000000" w:themeColor="text1"/>
        </w:rPr>
        <w:t>All materials in studios must be clearly labeled and contained properly with secured lids.</w:t>
      </w:r>
    </w:p>
    <w:p w14:paraId="6D097C7E" w14:textId="032A3BAF" w:rsidR="009C7D70" w:rsidRDefault="009C7D70" w:rsidP="3C6D9BA2">
      <w:pPr>
        <w:ind w:left="360"/>
        <w:rPr>
          <w:rFonts w:eastAsia="Arial" w:cs="Arial"/>
          <w:color w:val="000000" w:themeColor="text1"/>
          <w:sz w:val="12"/>
          <w:szCs w:val="12"/>
        </w:rPr>
      </w:pPr>
    </w:p>
    <w:p w14:paraId="2D15A3E4" w14:textId="513F2BE9" w:rsidR="009C7D70" w:rsidRDefault="368078CF" w:rsidP="3C6D9BA2">
      <w:pPr>
        <w:ind w:left="360"/>
        <w:rPr>
          <w:rFonts w:eastAsia="Arial" w:cs="Arial"/>
          <w:color w:val="000000" w:themeColor="text1"/>
          <w:sz w:val="20"/>
          <w:szCs w:val="20"/>
        </w:rPr>
      </w:pPr>
      <w:r w:rsidRPr="3C6D9BA2">
        <w:rPr>
          <w:rFonts w:eastAsia="Arial" w:cs="Arial"/>
          <w:color w:val="000000" w:themeColor="text1"/>
          <w:sz w:val="20"/>
          <w:szCs w:val="20"/>
          <w:u w:val="single"/>
        </w:rPr>
        <w:t>Materials - permitted:</w:t>
      </w:r>
    </w:p>
    <w:p w14:paraId="2298B42C" w14:textId="152BFEBF" w:rsidR="009C7D70" w:rsidRDefault="368078CF" w:rsidP="3C6D9BA2">
      <w:pPr>
        <w:pStyle w:val="ListParagraph"/>
        <w:numPr>
          <w:ilvl w:val="0"/>
          <w:numId w:val="4"/>
        </w:numPr>
        <w:rPr>
          <w:rFonts w:eastAsia="Arial" w:cs="Arial"/>
          <w:color w:val="000000" w:themeColor="text1"/>
          <w:sz w:val="20"/>
          <w:szCs w:val="20"/>
        </w:rPr>
      </w:pPr>
      <w:r w:rsidRPr="3C6D9BA2">
        <w:rPr>
          <w:rFonts w:eastAsia="Arial" w:cs="Arial"/>
          <w:color w:val="000000" w:themeColor="text1"/>
          <w:sz w:val="20"/>
          <w:szCs w:val="20"/>
        </w:rPr>
        <w:t>Oil paints, acrylic paints, watercolors, tempera paints, water-based enamels, gesso (oil and acrylic).</w:t>
      </w:r>
    </w:p>
    <w:p w14:paraId="0AA3D370" w14:textId="6805CB36" w:rsidR="009C7D70" w:rsidRDefault="368078CF" w:rsidP="3C6D9BA2">
      <w:pPr>
        <w:pStyle w:val="ListParagraph"/>
        <w:numPr>
          <w:ilvl w:val="0"/>
          <w:numId w:val="4"/>
        </w:numPr>
        <w:rPr>
          <w:rFonts w:eastAsia="Arial" w:cs="Arial"/>
          <w:color w:val="000000" w:themeColor="text1"/>
          <w:sz w:val="20"/>
          <w:szCs w:val="20"/>
        </w:rPr>
      </w:pPr>
      <w:r w:rsidRPr="3C6D9BA2">
        <w:rPr>
          <w:rFonts w:eastAsia="Arial" w:cs="Arial"/>
          <w:color w:val="000000" w:themeColor="text1"/>
          <w:sz w:val="20"/>
          <w:szCs w:val="20"/>
        </w:rPr>
        <w:lastRenderedPageBreak/>
        <w:t>Drawing media</w:t>
      </w:r>
      <w:r w:rsidR="00CF4933" w:rsidRPr="3C6D9BA2">
        <w:rPr>
          <w:rFonts w:eastAsia="Arial" w:cs="Arial"/>
          <w:color w:val="000000" w:themeColor="text1"/>
          <w:sz w:val="20"/>
          <w:szCs w:val="20"/>
        </w:rPr>
        <w:t>: charcoal</w:t>
      </w:r>
      <w:r w:rsidRPr="3C6D9BA2">
        <w:rPr>
          <w:rFonts w:eastAsia="Arial" w:cs="Arial"/>
          <w:color w:val="000000" w:themeColor="text1"/>
          <w:sz w:val="20"/>
          <w:szCs w:val="20"/>
        </w:rPr>
        <w:t>, pencil, conte, pastels (dust must be minimized)</w:t>
      </w:r>
    </w:p>
    <w:p w14:paraId="568B189D" w14:textId="341C8B5C" w:rsidR="009C7D70" w:rsidRDefault="368078CF" w:rsidP="3C6D9BA2">
      <w:pPr>
        <w:pStyle w:val="ListParagraph"/>
        <w:numPr>
          <w:ilvl w:val="0"/>
          <w:numId w:val="4"/>
        </w:numPr>
        <w:rPr>
          <w:rFonts w:eastAsia="Arial" w:cs="Arial"/>
          <w:color w:val="000000" w:themeColor="text1"/>
          <w:sz w:val="20"/>
          <w:szCs w:val="20"/>
        </w:rPr>
      </w:pPr>
      <w:r w:rsidRPr="3C6D9BA2">
        <w:rPr>
          <w:rFonts w:eastAsia="Arial" w:cs="Arial"/>
          <w:color w:val="000000" w:themeColor="text1"/>
          <w:sz w:val="20"/>
          <w:szCs w:val="20"/>
        </w:rPr>
        <w:t>Thinners</w:t>
      </w:r>
      <w:r w:rsidR="00CF4933" w:rsidRPr="3C6D9BA2">
        <w:rPr>
          <w:rFonts w:eastAsia="Arial" w:cs="Arial"/>
          <w:color w:val="000000" w:themeColor="text1"/>
          <w:sz w:val="20"/>
          <w:szCs w:val="20"/>
        </w:rPr>
        <w:t>: Sansodor</w:t>
      </w:r>
      <w:r w:rsidRPr="3C6D9BA2">
        <w:rPr>
          <w:rFonts w:eastAsia="Arial" w:cs="Arial"/>
          <w:color w:val="000000" w:themeColor="text1"/>
          <w:sz w:val="20"/>
          <w:szCs w:val="20"/>
        </w:rPr>
        <w:t xml:space="preserve"> and Turpenoid (odorless thinners) are the </w:t>
      </w:r>
      <w:r w:rsidRPr="3C6D9BA2">
        <w:rPr>
          <w:rFonts w:eastAsia="Arial" w:cs="Arial"/>
          <w:color w:val="000000" w:themeColor="text1"/>
          <w:sz w:val="20"/>
          <w:szCs w:val="20"/>
          <w:u w:val="single"/>
        </w:rPr>
        <w:t>only</w:t>
      </w:r>
      <w:r w:rsidRPr="3C6D9BA2">
        <w:rPr>
          <w:rFonts w:eastAsia="Arial" w:cs="Arial"/>
          <w:color w:val="000000" w:themeColor="text1"/>
          <w:sz w:val="20"/>
          <w:szCs w:val="20"/>
        </w:rPr>
        <w:t xml:space="preserve"> thinners to be used in any building.  </w:t>
      </w:r>
    </w:p>
    <w:p w14:paraId="048472D2" w14:textId="7638E6AE" w:rsidR="009C7D70" w:rsidRDefault="368078CF" w:rsidP="3C6D9BA2">
      <w:pPr>
        <w:pStyle w:val="ListParagraph"/>
        <w:numPr>
          <w:ilvl w:val="0"/>
          <w:numId w:val="4"/>
        </w:numPr>
        <w:rPr>
          <w:rFonts w:eastAsia="Arial" w:cs="Arial"/>
          <w:color w:val="000000" w:themeColor="text1"/>
          <w:sz w:val="20"/>
          <w:szCs w:val="20"/>
        </w:rPr>
      </w:pPr>
      <w:r w:rsidRPr="3C6D9BA2">
        <w:rPr>
          <w:rFonts w:eastAsia="Arial" w:cs="Arial"/>
          <w:color w:val="000000" w:themeColor="text1"/>
          <w:sz w:val="20"/>
          <w:szCs w:val="20"/>
        </w:rPr>
        <w:t>Mediums</w:t>
      </w:r>
      <w:r w:rsidR="00CF4933" w:rsidRPr="3C6D9BA2">
        <w:rPr>
          <w:rFonts w:eastAsia="Arial" w:cs="Arial"/>
          <w:color w:val="000000" w:themeColor="text1"/>
          <w:sz w:val="20"/>
          <w:szCs w:val="20"/>
        </w:rPr>
        <w:t>: Linseed</w:t>
      </w:r>
      <w:r w:rsidRPr="3C6D9BA2">
        <w:rPr>
          <w:rFonts w:eastAsia="Arial" w:cs="Arial"/>
          <w:color w:val="000000" w:themeColor="text1"/>
          <w:sz w:val="20"/>
          <w:szCs w:val="20"/>
        </w:rPr>
        <w:t xml:space="preserve"> oils (regular, stand oil, sun-thickened oil, etc.) </w:t>
      </w:r>
    </w:p>
    <w:p w14:paraId="073ED4A1" w14:textId="10321E2C" w:rsidR="009C7D70" w:rsidRDefault="368078CF" w:rsidP="3C6D9BA2">
      <w:pPr>
        <w:pStyle w:val="ListParagraph"/>
        <w:numPr>
          <w:ilvl w:val="0"/>
          <w:numId w:val="4"/>
        </w:numPr>
        <w:rPr>
          <w:rFonts w:eastAsia="Arial" w:cs="Arial"/>
          <w:color w:val="000000" w:themeColor="text1"/>
          <w:sz w:val="20"/>
          <w:szCs w:val="20"/>
        </w:rPr>
      </w:pPr>
      <w:r w:rsidRPr="3C6D9BA2">
        <w:rPr>
          <w:rFonts w:eastAsia="Arial" w:cs="Arial"/>
          <w:color w:val="000000" w:themeColor="text1"/>
          <w:sz w:val="20"/>
          <w:szCs w:val="20"/>
        </w:rPr>
        <w:t>Water-based glues</w:t>
      </w:r>
    </w:p>
    <w:p w14:paraId="5303B7EB" w14:textId="30E3A9B5" w:rsidR="009C7D70" w:rsidRDefault="009C7D70" w:rsidP="3C6D9BA2">
      <w:pPr>
        <w:ind w:left="360"/>
        <w:rPr>
          <w:rFonts w:eastAsia="Arial" w:cs="Arial"/>
          <w:color w:val="000000" w:themeColor="text1"/>
          <w:sz w:val="12"/>
          <w:szCs w:val="12"/>
        </w:rPr>
      </w:pPr>
    </w:p>
    <w:p w14:paraId="1FB45B74" w14:textId="0A57E87A" w:rsidR="009C7D70" w:rsidRDefault="368078CF" w:rsidP="3C6D9BA2">
      <w:pPr>
        <w:ind w:left="360"/>
        <w:rPr>
          <w:rFonts w:eastAsia="Arial" w:cs="Arial"/>
          <w:color w:val="000000" w:themeColor="text1"/>
          <w:sz w:val="20"/>
          <w:szCs w:val="20"/>
        </w:rPr>
      </w:pPr>
      <w:r w:rsidRPr="3C6D9BA2">
        <w:rPr>
          <w:rFonts w:eastAsia="Arial" w:cs="Arial"/>
          <w:color w:val="000000" w:themeColor="text1"/>
          <w:sz w:val="20"/>
          <w:szCs w:val="20"/>
          <w:u w:val="single"/>
        </w:rPr>
        <w:t>Materials -  not permitted</w:t>
      </w:r>
      <w:r w:rsidRPr="3C6D9BA2">
        <w:rPr>
          <w:rFonts w:eastAsia="Arial" w:cs="Arial"/>
          <w:color w:val="000000" w:themeColor="text1"/>
          <w:sz w:val="20"/>
          <w:szCs w:val="20"/>
        </w:rPr>
        <w:t>:</w:t>
      </w:r>
    </w:p>
    <w:p w14:paraId="14AD2018" w14:textId="3D4BFC7E" w:rsidR="009C7D70" w:rsidRDefault="368078CF" w:rsidP="3C6D9BA2">
      <w:pPr>
        <w:pStyle w:val="BodyText-Elegant"/>
        <w:widowControl w:val="0"/>
        <w:spacing w:after="0" w:line="240" w:lineRule="auto"/>
        <w:ind w:left="1440"/>
        <w:rPr>
          <w:rFonts w:ascii="Arial" w:eastAsia="Arial" w:hAnsi="Arial" w:cs="Arial"/>
          <w:color w:val="000000" w:themeColor="text1"/>
        </w:rPr>
      </w:pPr>
      <w:r w:rsidRPr="3C6D9BA2">
        <w:rPr>
          <w:rFonts w:ascii="Arial" w:eastAsia="Arial" w:hAnsi="Arial" w:cs="Arial"/>
          <w:color w:val="000000" w:themeColor="text1"/>
        </w:rPr>
        <w:t>Oil-based enamels</w:t>
      </w:r>
    </w:p>
    <w:p w14:paraId="3285ECBD" w14:textId="6E8F6B60" w:rsidR="009C7D70" w:rsidRDefault="368078CF" w:rsidP="3C6D9BA2">
      <w:pPr>
        <w:pStyle w:val="BodyText-Elegant"/>
        <w:widowControl w:val="0"/>
        <w:spacing w:after="0" w:line="240" w:lineRule="auto"/>
        <w:ind w:left="1440"/>
        <w:rPr>
          <w:rFonts w:ascii="Arial" w:eastAsia="Arial" w:hAnsi="Arial" w:cs="Arial"/>
          <w:color w:val="000000" w:themeColor="text1"/>
        </w:rPr>
      </w:pPr>
      <w:r w:rsidRPr="3C6D9BA2">
        <w:rPr>
          <w:rFonts w:ascii="Arial" w:eastAsia="Arial" w:hAnsi="Arial" w:cs="Arial"/>
          <w:color w:val="000000" w:themeColor="text1"/>
        </w:rPr>
        <w:t>Turpentine or commercial paint thinners</w:t>
      </w:r>
    </w:p>
    <w:p w14:paraId="45505582" w14:textId="2852EE72" w:rsidR="009C7D70" w:rsidRDefault="368078CF" w:rsidP="3C6D9BA2">
      <w:pPr>
        <w:pStyle w:val="ListParagraph"/>
        <w:numPr>
          <w:ilvl w:val="0"/>
          <w:numId w:val="3"/>
        </w:numPr>
        <w:ind w:left="1440"/>
        <w:rPr>
          <w:rFonts w:eastAsia="Arial" w:cs="Arial"/>
          <w:color w:val="000000" w:themeColor="text1"/>
          <w:sz w:val="20"/>
          <w:szCs w:val="20"/>
        </w:rPr>
      </w:pPr>
      <w:r w:rsidRPr="3C6D9BA2">
        <w:rPr>
          <w:rFonts w:eastAsia="Arial" w:cs="Arial"/>
          <w:color w:val="000000" w:themeColor="text1"/>
          <w:sz w:val="20"/>
          <w:szCs w:val="20"/>
        </w:rPr>
        <w:t>Spray fixatives, varnishes and enamels *</w:t>
      </w:r>
    </w:p>
    <w:p w14:paraId="22EE0F87" w14:textId="3986E346" w:rsidR="009C7D70" w:rsidRDefault="368078CF" w:rsidP="3C6D9BA2">
      <w:pPr>
        <w:pStyle w:val="ListParagraph"/>
        <w:numPr>
          <w:ilvl w:val="0"/>
          <w:numId w:val="3"/>
        </w:numPr>
        <w:ind w:left="1440"/>
        <w:rPr>
          <w:rFonts w:eastAsia="Arial" w:cs="Arial"/>
          <w:color w:val="000000" w:themeColor="text1"/>
          <w:sz w:val="20"/>
          <w:szCs w:val="20"/>
        </w:rPr>
      </w:pPr>
      <w:r w:rsidRPr="3C6D9BA2">
        <w:rPr>
          <w:rFonts w:eastAsia="Arial" w:cs="Arial"/>
          <w:color w:val="000000" w:themeColor="text1"/>
          <w:sz w:val="20"/>
          <w:szCs w:val="20"/>
        </w:rPr>
        <w:t>Epoxies</w:t>
      </w:r>
    </w:p>
    <w:p w14:paraId="20DFD2A9" w14:textId="64351CED" w:rsidR="009C7D70" w:rsidRDefault="368078CF" w:rsidP="3C6D9BA2">
      <w:pPr>
        <w:pStyle w:val="ListParagraph"/>
        <w:numPr>
          <w:ilvl w:val="0"/>
          <w:numId w:val="3"/>
        </w:numPr>
        <w:ind w:left="1440"/>
        <w:rPr>
          <w:rFonts w:eastAsia="Arial" w:cs="Arial"/>
          <w:color w:val="000000" w:themeColor="text1"/>
          <w:sz w:val="20"/>
          <w:szCs w:val="20"/>
        </w:rPr>
      </w:pPr>
      <w:r w:rsidRPr="3C6D9BA2">
        <w:rPr>
          <w:rFonts w:eastAsia="Arial" w:cs="Arial"/>
          <w:color w:val="000000" w:themeColor="text1"/>
          <w:sz w:val="20"/>
          <w:szCs w:val="20"/>
        </w:rPr>
        <w:t>Glues with high vapor toxins (e.g. airplane glue)</w:t>
      </w:r>
    </w:p>
    <w:p w14:paraId="37766975" w14:textId="76713B1F" w:rsidR="009C7D70" w:rsidRDefault="368078CF" w:rsidP="3C6D9BA2">
      <w:pPr>
        <w:pStyle w:val="ListParagraph"/>
        <w:numPr>
          <w:ilvl w:val="0"/>
          <w:numId w:val="3"/>
        </w:numPr>
        <w:ind w:left="1440"/>
        <w:rPr>
          <w:rFonts w:eastAsia="Arial" w:cs="Arial"/>
          <w:color w:val="000000" w:themeColor="text1"/>
          <w:sz w:val="20"/>
          <w:szCs w:val="20"/>
        </w:rPr>
      </w:pPr>
      <w:r w:rsidRPr="3C6D9BA2">
        <w:rPr>
          <w:rFonts w:eastAsia="Arial" w:cs="Arial"/>
          <w:color w:val="000000" w:themeColor="text1"/>
          <w:sz w:val="20"/>
          <w:szCs w:val="20"/>
        </w:rPr>
        <w:t>Printmaking chemicals should only be used in the print shop; see Shop Manager for questions</w:t>
      </w:r>
      <w:r w:rsidR="00B01186">
        <w:br/>
      </w:r>
    </w:p>
    <w:p w14:paraId="6E92E487" w14:textId="0B90FE7D" w:rsidR="009C7D70" w:rsidRDefault="368078CF" w:rsidP="3C6D9BA2">
      <w:pPr>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80"/>
        <w:rPr>
          <w:rFonts w:eastAsia="Arial" w:cs="Arial"/>
          <w:color w:val="000000" w:themeColor="text1"/>
          <w:sz w:val="20"/>
          <w:szCs w:val="20"/>
        </w:rPr>
      </w:pPr>
      <w:r w:rsidRPr="3C6D9BA2">
        <w:rPr>
          <w:rFonts w:eastAsia="Arial" w:cs="Arial"/>
          <w:color w:val="000000" w:themeColor="text1"/>
          <w:sz w:val="20"/>
          <w:szCs w:val="20"/>
        </w:rPr>
        <w:t>*</w:t>
      </w:r>
      <w:r w:rsidR="00B01186">
        <w:tab/>
      </w:r>
      <w:r w:rsidRPr="3C6D9BA2">
        <w:rPr>
          <w:rFonts w:eastAsia="Arial" w:cs="Arial"/>
          <w:color w:val="000000" w:themeColor="text1"/>
          <w:sz w:val="20"/>
          <w:szCs w:val="20"/>
        </w:rPr>
        <w:t xml:space="preserve">All sprays and fixatives must be used </w:t>
      </w:r>
      <w:r w:rsidRPr="3C6D9BA2">
        <w:rPr>
          <w:rFonts w:eastAsia="Arial" w:cs="Arial"/>
          <w:color w:val="000000" w:themeColor="text1"/>
          <w:sz w:val="20"/>
          <w:szCs w:val="20"/>
          <w:u w:val="single"/>
        </w:rPr>
        <w:t>only</w:t>
      </w:r>
      <w:r w:rsidRPr="3C6D9BA2">
        <w:rPr>
          <w:rFonts w:eastAsia="Arial" w:cs="Arial"/>
          <w:color w:val="000000" w:themeColor="text1"/>
          <w:sz w:val="20"/>
          <w:szCs w:val="20"/>
        </w:rPr>
        <w:t xml:space="preserve"> in the </w:t>
      </w:r>
      <w:r w:rsidRPr="3C6D9BA2">
        <w:rPr>
          <w:rFonts w:eastAsia="Arial" w:cs="Arial"/>
          <w:color w:val="000000" w:themeColor="text1"/>
          <w:sz w:val="20"/>
          <w:szCs w:val="20"/>
          <w:u w:val="single"/>
        </w:rPr>
        <w:t>spray booth</w:t>
      </w:r>
      <w:r w:rsidRPr="3C6D9BA2">
        <w:rPr>
          <w:rFonts w:eastAsia="Arial" w:cs="Arial"/>
          <w:color w:val="000000" w:themeColor="text1"/>
          <w:sz w:val="20"/>
          <w:szCs w:val="20"/>
        </w:rPr>
        <w:t xml:space="preserve"> on the 10</w:t>
      </w:r>
      <w:r w:rsidRPr="3C6D9BA2">
        <w:rPr>
          <w:rFonts w:eastAsia="Arial" w:cs="Arial"/>
          <w:color w:val="000000" w:themeColor="text1"/>
          <w:sz w:val="20"/>
          <w:szCs w:val="20"/>
          <w:vertAlign w:val="superscript"/>
        </w:rPr>
        <w:t>th</w:t>
      </w:r>
      <w:r w:rsidRPr="3C6D9BA2">
        <w:rPr>
          <w:rFonts w:eastAsia="Arial" w:cs="Arial"/>
          <w:color w:val="000000" w:themeColor="text1"/>
          <w:sz w:val="20"/>
          <w:szCs w:val="20"/>
        </w:rPr>
        <w:t xml:space="preserve"> floor of the Hamilton Building.</w:t>
      </w:r>
    </w:p>
    <w:p w14:paraId="5007CC3F" w14:textId="7CA569CB" w:rsidR="009C7D70" w:rsidRDefault="009C7D70" w:rsidP="3C6D9BA2">
      <w:pPr>
        <w:keepNext/>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p>
    <w:p w14:paraId="43989885" w14:textId="48F3EAEE" w:rsidR="009C7D70" w:rsidRDefault="368078CF" w:rsidP="3C6D9BA2">
      <w:pPr>
        <w:pStyle w:val="Heading2"/>
        <w:widowControl w:val="0"/>
        <w:tabs>
          <w:tab w:val="left" w:pos="360"/>
        </w:tabs>
        <w:ind w:left="180"/>
        <w:rPr>
          <w:rFonts w:ascii="Arial" w:eastAsia="Arial" w:hAnsi="Arial" w:cs="Arial"/>
          <w:color w:val="000000" w:themeColor="text1"/>
          <w:sz w:val="20"/>
          <w:szCs w:val="20"/>
        </w:rPr>
      </w:pPr>
      <w:r w:rsidRPr="3C6D9BA2">
        <w:rPr>
          <w:rFonts w:ascii="Arial" w:eastAsia="Arial" w:hAnsi="Arial" w:cs="Arial"/>
          <w:b w:val="0"/>
          <w:bCs w:val="0"/>
          <w:color w:val="000000" w:themeColor="text1"/>
          <w:sz w:val="20"/>
          <w:szCs w:val="20"/>
        </w:rPr>
        <w:t xml:space="preserve">** </w:t>
      </w:r>
      <w:r w:rsidRPr="3C6D9BA2">
        <w:rPr>
          <w:rFonts w:ascii="Arial" w:eastAsia="Arial" w:hAnsi="Arial" w:cs="Arial"/>
          <w:b w:val="0"/>
          <w:bCs w:val="0"/>
          <w:i/>
          <w:iCs/>
          <w:color w:val="000000" w:themeColor="text1"/>
          <w:sz w:val="20"/>
          <w:szCs w:val="20"/>
          <w:u w:val="single"/>
        </w:rPr>
        <w:t>Resins</w:t>
      </w:r>
    </w:p>
    <w:p w14:paraId="20AE43F2" w14:textId="1DF4BF4A" w:rsidR="009C7D70" w:rsidRDefault="368078CF" w:rsidP="3C6D9BA2">
      <w:pPr>
        <w:ind w:left="360"/>
        <w:rPr>
          <w:rFonts w:eastAsia="Arial" w:cs="Arial"/>
          <w:color w:val="000000" w:themeColor="text1"/>
          <w:sz w:val="20"/>
          <w:szCs w:val="20"/>
        </w:rPr>
      </w:pPr>
      <w:r w:rsidRPr="3C6D9BA2">
        <w:rPr>
          <w:rFonts w:eastAsia="Arial" w:cs="Arial"/>
          <w:color w:val="000000" w:themeColor="text1"/>
          <w:sz w:val="20"/>
          <w:szCs w:val="20"/>
        </w:rPr>
        <w:t xml:space="preserve">Resins are a popular material to use in the building of three-dimensional objects.  These materials are extremely toxic and when not used with respect can cause permanent physical damage.  </w:t>
      </w:r>
    </w:p>
    <w:p w14:paraId="02079451" w14:textId="225C26C6" w:rsidR="009C7D70" w:rsidRDefault="009C7D70" w:rsidP="3C6D9BA2">
      <w:pPr>
        <w:ind w:left="864"/>
        <w:rPr>
          <w:rFonts w:eastAsia="Arial" w:cs="Arial"/>
          <w:color w:val="000000" w:themeColor="text1"/>
          <w:sz w:val="12"/>
          <w:szCs w:val="12"/>
        </w:rPr>
      </w:pPr>
    </w:p>
    <w:p w14:paraId="148BBA23" w14:textId="152D6B4C" w:rsidR="009C7D70" w:rsidRDefault="368078CF" w:rsidP="3C6D9BA2">
      <w:pPr>
        <w:ind w:left="360"/>
        <w:rPr>
          <w:rFonts w:eastAsia="Arial" w:cs="Arial"/>
          <w:color w:val="000000" w:themeColor="text1"/>
          <w:sz w:val="20"/>
          <w:szCs w:val="20"/>
        </w:rPr>
      </w:pPr>
      <w:r w:rsidRPr="3C6D9BA2">
        <w:rPr>
          <w:rFonts w:eastAsia="Arial" w:cs="Arial"/>
          <w:color w:val="000000" w:themeColor="text1"/>
          <w:sz w:val="20"/>
          <w:szCs w:val="20"/>
        </w:rPr>
        <w:t xml:space="preserve">Therefore, after researching many of the brands on the market, we have selected a company whose product is the least toxic, and has no odor: The West System (Gougeon Brothers, Inc, PO Box 908, Bay City MI 48707-0908; phone: 989-684-7286, fax: 989-684-1374; </w:t>
      </w:r>
      <w:hyperlink r:id="rId10">
        <w:r w:rsidRPr="3C6D9BA2">
          <w:rPr>
            <w:rStyle w:val="Hyperlink"/>
            <w:rFonts w:eastAsia="Arial" w:cs="Arial"/>
            <w:sz w:val="20"/>
            <w:szCs w:val="20"/>
          </w:rPr>
          <w:t>www.westsystem.com</w:t>
        </w:r>
      </w:hyperlink>
      <w:r w:rsidRPr="3C6D9BA2">
        <w:rPr>
          <w:rFonts w:eastAsia="Arial" w:cs="Arial"/>
          <w:color w:val="000000" w:themeColor="text1"/>
          <w:sz w:val="20"/>
          <w:szCs w:val="20"/>
        </w:rPr>
        <w:t xml:space="preserve">).  </w:t>
      </w:r>
      <w:r w:rsidRPr="3C6D9BA2">
        <w:rPr>
          <w:rFonts w:eastAsia="Arial" w:cs="Arial"/>
          <w:color w:val="000000" w:themeColor="text1"/>
          <w:sz w:val="20"/>
          <w:szCs w:val="20"/>
          <w:u w:val="single"/>
        </w:rPr>
        <w:t>No other resin is permitted</w:t>
      </w:r>
      <w:r w:rsidRPr="3C6D9BA2">
        <w:rPr>
          <w:rFonts w:eastAsia="Arial" w:cs="Arial"/>
          <w:color w:val="000000" w:themeColor="text1"/>
          <w:sz w:val="20"/>
          <w:szCs w:val="20"/>
        </w:rPr>
        <w:t>.</w:t>
      </w:r>
    </w:p>
    <w:p w14:paraId="310D9241" w14:textId="4BB78E99" w:rsidR="009C7D70" w:rsidRDefault="009C7D70" w:rsidP="3C6D9BA2">
      <w:pPr>
        <w:ind w:left="360"/>
        <w:rPr>
          <w:rFonts w:eastAsia="Arial" w:cs="Arial"/>
          <w:color w:val="000000" w:themeColor="text1"/>
          <w:sz w:val="12"/>
          <w:szCs w:val="12"/>
        </w:rPr>
      </w:pPr>
    </w:p>
    <w:p w14:paraId="03E579F3" w14:textId="07F9EC00" w:rsidR="009C7D70" w:rsidRDefault="368078CF" w:rsidP="3C6D9BA2">
      <w:pPr>
        <w:ind w:left="360"/>
        <w:rPr>
          <w:rFonts w:eastAsia="Arial" w:cs="Arial"/>
          <w:color w:val="000000" w:themeColor="text1"/>
          <w:sz w:val="20"/>
          <w:szCs w:val="20"/>
        </w:rPr>
      </w:pPr>
      <w:r w:rsidRPr="3C6D9BA2">
        <w:rPr>
          <w:rFonts w:eastAsia="Arial" w:cs="Arial"/>
          <w:color w:val="000000" w:themeColor="text1"/>
          <w:sz w:val="20"/>
          <w:szCs w:val="20"/>
        </w:rPr>
        <w:t xml:space="preserve">However, the following guidelines are </w:t>
      </w:r>
      <w:r w:rsidRPr="3C6D9BA2">
        <w:rPr>
          <w:rFonts w:eastAsia="Arial" w:cs="Arial"/>
          <w:color w:val="000000" w:themeColor="text1"/>
          <w:sz w:val="20"/>
          <w:szCs w:val="20"/>
          <w:u w:val="single"/>
        </w:rPr>
        <w:t>required</w:t>
      </w:r>
      <w:r w:rsidRPr="3C6D9BA2">
        <w:rPr>
          <w:rFonts w:eastAsia="Arial" w:cs="Arial"/>
          <w:color w:val="000000" w:themeColor="text1"/>
          <w:sz w:val="20"/>
          <w:szCs w:val="20"/>
        </w:rPr>
        <w:t>:</w:t>
      </w:r>
    </w:p>
    <w:p w14:paraId="5D6C3A87" w14:textId="33ABEC40" w:rsidR="009C7D70" w:rsidRDefault="368078CF" w:rsidP="3C6D9BA2">
      <w:pPr>
        <w:pStyle w:val="ListParagraph"/>
        <w:numPr>
          <w:ilvl w:val="0"/>
          <w:numId w:val="2"/>
        </w:numPr>
        <w:tabs>
          <w:tab w:val="num" w:pos="1584"/>
        </w:tabs>
        <w:rPr>
          <w:rFonts w:eastAsia="Arial" w:cs="Arial"/>
          <w:color w:val="000000" w:themeColor="text1"/>
          <w:sz w:val="20"/>
          <w:szCs w:val="20"/>
        </w:rPr>
      </w:pPr>
      <w:r w:rsidRPr="3C6D9BA2">
        <w:rPr>
          <w:rFonts w:eastAsia="Arial" w:cs="Arial"/>
          <w:color w:val="000000" w:themeColor="text1"/>
          <w:sz w:val="20"/>
          <w:szCs w:val="20"/>
        </w:rPr>
        <w:t>This product must only be used in a well-ventilated area (not in private studios), approved in advance by either the shop manager or the sculpture department chair.</w:t>
      </w:r>
    </w:p>
    <w:p w14:paraId="7F5BC376" w14:textId="47761344" w:rsidR="009C7D70" w:rsidRDefault="368078CF" w:rsidP="3C6D9BA2">
      <w:pPr>
        <w:pStyle w:val="ListParagraph"/>
        <w:numPr>
          <w:ilvl w:val="0"/>
          <w:numId w:val="2"/>
        </w:numPr>
        <w:tabs>
          <w:tab w:val="num" w:pos="1584"/>
        </w:tabs>
        <w:rPr>
          <w:rFonts w:eastAsia="Arial" w:cs="Arial"/>
          <w:color w:val="000000" w:themeColor="text1"/>
          <w:sz w:val="20"/>
          <w:szCs w:val="20"/>
        </w:rPr>
      </w:pPr>
      <w:r w:rsidRPr="3C6D9BA2">
        <w:rPr>
          <w:rFonts w:eastAsia="Arial" w:cs="Arial"/>
          <w:color w:val="000000" w:themeColor="text1"/>
          <w:sz w:val="20"/>
          <w:szCs w:val="20"/>
        </w:rPr>
        <w:t>An approved respirator, safety glasses, and rubber gloves must be worn at all times.</w:t>
      </w:r>
    </w:p>
    <w:p w14:paraId="04D7E02A" w14:textId="686F13B6" w:rsidR="009C7D70" w:rsidRDefault="368078CF" w:rsidP="3C6D9BA2">
      <w:pPr>
        <w:pStyle w:val="ListParagraph"/>
        <w:numPr>
          <w:ilvl w:val="0"/>
          <w:numId w:val="2"/>
        </w:numPr>
        <w:tabs>
          <w:tab w:val="num" w:pos="1584"/>
        </w:tabs>
        <w:rPr>
          <w:rFonts w:eastAsia="Arial" w:cs="Arial"/>
          <w:color w:val="000000" w:themeColor="text1"/>
          <w:sz w:val="20"/>
          <w:szCs w:val="20"/>
        </w:rPr>
      </w:pPr>
      <w:r w:rsidRPr="3C6D9BA2">
        <w:rPr>
          <w:rFonts w:eastAsia="Arial" w:cs="Arial"/>
          <w:color w:val="000000" w:themeColor="text1"/>
          <w:sz w:val="20"/>
          <w:szCs w:val="20"/>
        </w:rPr>
        <w:t>Open ventilation with a fan to move air out of work area must be running even during the curing process.</w:t>
      </w:r>
    </w:p>
    <w:p w14:paraId="34E27C39" w14:textId="0FE7656E" w:rsidR="009C7D70" w:rsidRDefault="009C7D70" w:rsidP="3C6D9BA2">
      <w:pPr>
        <w:ind w:left="1224"/>
        <w:rPr>
          <w:rFonts w:eastAsia="Arial" w:cs="Arial"/>
          <w:color w:val="000000" w:themeColor="text1"/>
          <w:sz w:val="20"/>
          <w:szCs w:val="20"/>
        </w:rPr>
      </w:pPr>
    </w:p>
    <w:p w14:paraId="6389E5AE" w14:textId="7B3E12F2" w:rsidR="009C7D70" w:rsidRDefault="368078CF"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r w:rsidRPr="3C6D9BA2">
        <w:rPr>
          <w:rFonts w:eastAsia="Arial" w:cs="Arial"/>
          <w:color w:val="000000" w:themeColor="text1"/>
          <w:sz w:val="20"/>
          <w:szCs w:val="20"/>
        </w:rPr>
        <w:t>Always consult Material Safety Data Sheets (MSDS) – in shops/department offices -- before use of any product.</w:t>
      </w:r>
    </w:p>
    <w:p w14:paraId="48424F44" w14:textId="7C9ED11D"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p>
    <w:p w14:paraId="77038228" w14:textId="27EC1B44" w:rsidR="009C7D70" w:rsidRDefault="368078CF"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rPr>
          <w:rFonts w:eastAsia="Arial" w:cs="Arial"/>
          <w:color w:val="000000" w:themeColor="text1"/>
          <w:sz w:val="20"/>
          <w:szCs w:val="20"/>
        </w:rPr>
      </w:pPr>
      <w:r w:rsidRPr="3C6D9BA2">
        <w:rPr>
          <w:rFonts w:eastAsia="Arial" w:cs="Arial"/>
          <w:b/>
          <w:bCs/>
          <w:color w:val="000000" w:themeColor="text1"/>
          <w:sz w:val="20"/>
          <w:szCs w:val="20"/>
        </w:rPr>
        <w:t>Additional Safety Rules:</w:t>
      </w:r>
    </w:p>
    <w:p w14:paraId="7F4A8C89" w14:textId="1AE921A0"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4EBD2EA4" w14:textId="5050FAFA" w:rsidR="009C7D70" w:rsidRDefault="368078CF" w:rsidP="3C6D9BA2">
      <w:pPr>
        <w:pStyle w:val="ListParagraph"/>
        <w:numPr>
          <w:ilvl w:val="0"/>
          <w:numId w:val="1"/>
        </w:num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r w:rsidRPr="3C6D9BA2">
        <w:rPr>
          <w:rFonts w:eastAsia="Arial" w:cs="Arial"/>
          <w:color w:val="000000" w:themeColor="text1"/>
          <w:sz w:val="20"/>
          <w:szCs w:val="20"/>
        </w:rPr>
        <w:t>All applicable standards, regulations, procedures, ordinances, laws, manufacturer’s specifications, and codes for the safe and proper use of tools or materials is required at all times.  All materials and tools must be tested, rated and approved by a recognized governing authority of the United States of America.</w:t>
      </w:r>
    </w:p>
    <w:p w14:paraId="32F7F764" w14:textId="6754F9BA"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105"/>
        <w:rPr>
          <w:rFonts w:eastAsia="Arial" w:cs="Arial"/>
          <w:color w:val="000000" w:themeColor="text1"/>
          <w:sz w:val="20"/>
          <w:szCs w:val="20"/>
        </w:rPr>
      </w:pPr>
    </w:p>
    <w:p w14:paraId="7C16EFAC" w14:textId="55974AC6" w:rsidR="009C7D70" w:rsidRDefault="368078CF" w:rsidP="3C6D9BA2">
      <w:pPr>
        <w:pStyle w:val="ListParagraph"/>
        <w:numPr>
          <w:ilvl w:val="0"/>
          <w:numId w:val="1"/>
        </w:num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r w:rsidRPr="3C6D9BA2">
        <w:rPr>
          <w:rFonts w:eastAsia="Arial" w:cs="Arial"/>
          <w:color w:val="000000" w:themeColor="text1"/>
          <w:sz w:val="20"/>
          <w:szCs w:val="20"/>
        </w:rPr>
        <w:t>Tool and material use is permitted only with proper Personal Protective Equipment (PPE), as well as protective measures and equipment for building occupants.  Wear safety equipment, such as respirators, safety goggles, hearing protectors, hair nets, gloves, protective clothing.</w:t>
      </w:r>
    </w:p>
    <w:p w14:paraId="42BF56D7" w14:textId="1C484539"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67600586" w14:textId="1152C228" w:rsidR="009C7D70" w:rsidRDefault="368078CF" w:rsidP="3C6D9BA2">
      <w:pPr>
        <w:pStyle w:val="ListParagraph"/>
        <w:numPr>
          <w:ilvl w:val="0"/>
          <w:numId w:val="1"/>
        </w:num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r w:rsidRPr="3C6D9BA2">
        <w:rPr>
          <w:rFonts w:eastAsia="Arial" w:cs="Arial"/>
          <w:color w:val="000000" w:themeColor="text1"/>
          <w:sz w:val="20"/>
          <w:szCs w:val="20"/>
        </w:rPr>
        <w:t>Use of animal materials or by-products, or bodily fluids is prohibited in the studios.</w:t>
      </w:r>
    </w:p>
    <w:p w14:paraId="66C25671" w14:textId="1B2CFD10"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2BB0442B" w14:textId="4FE3836D" w:rsidR="009C7D70" w:rsidRDefault="368078CF" w:rsidP="3C6D9BA2">
      <w:pPr>
        <w:pStyle w:val="ListParagraph"/>
        <w:numPr>
          <w:ilvl w:val="0"/>
          <w:numId w:val="1"/>
        </w:num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r w:rsidRPr="3C6D9BA2">
        <w:rPr>
          <w:rFonts w:eastAsia="Arial" w:cs="Arial"/>
          <w:color w:val="000000" w:themeColor="text1"/>
          <w:sz w:val="20"/>
          <w:szCs w:val="20"/>
        </w:rPr>
        <w:t>Clean your hands thoroughly before smoking or eating.  Wear safety gloves for toxic substances.</w:t>
      </w:r>
    </w:p>
    <w:p w14:paraId="1F14C159" w14:textId="4C935AF3"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00B4B4CC" w14:textId="3D543BA8" w:rsidR="009C7D70" w:rsidRDefault="368078CF" w:rsidP="3C6D9BA2">
      <w:pPr>
        <w:pStyle w:val="ListParagraph"/>
        <w:numPr>
          <w:ilvl w:val="0"/>
          <w:numId w:val="1"/>
        </w:num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4"/>
          <w:szCs w:val="24"/>
        </w:rPr>
      </w:pPr>
      <w:r w:rsidRPr="3C6D9BA2">
        <w:rPr>
          <w:rFonts w:eastAsia="Arial" w:cs="Arial"/>
          <w:color w:val="000000" w:themeColor="text1"/>
          <w:sz w:val="20"/>
          <w:szCs w:val="20"/>
        </w:rPr>
        <w:t>Dispose of soiled rags, towels, thinners, paint, and all other flammable materials in the appropriately marked cans located in the halls, near utility sinks.  DO NOT use sinks for disposing of solvents.</w:t>
      </w:r>
      <w:r w:rsidRPr="3C6D9BA2">
        <w:rPr>
          <w:rFonts w:eastAsia="Arial" w:cs="Arial"/>
          <w:color w:val="000000" w:themeColor="text1"/>
          <w:sz w:val="24"/>
          <w:szCs w:val="24"/>
        </w:rPr>
        <w:t xml:space="preserve">  </w:t>
      </w:r>
    </w:p>
    <w:p w14:paraId="56CC384E" w14:textId="4C9118D5"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24DD021B" w14:textId="44C18B48" w:rsidR="009C7D70" w:rsidRDefault="368078CF" w:rsidP="3C6D9BA2">
      <w:pPr>
        <w:pStyle w:val="ListParagraph"/>
        <w:numPr>
          <w:ilvl w:val="0"/>
          <w:numId w:val="1"/>
        </w:num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r w:rsidRPr="3C6D9BA2">
        <w:rPr>
          <w:rFonts w:eastAsia="Arial" w:cs="Arial"/>
          <w:color w:val="000000" w:themeColor="text1"/>
          <w:sz w:val="20"/>
          <w:szCs w:val="20"/>
        </w:rPr>
        <w:t xml:space="preserve">Frame and stretcher preparation and mat cutting are not allowed in the halls.  </w:t>
      </w:r>
    </w:p>
    <w:p w14:paraId="709C9A6D" w14:textId="675773E0" w:rsidR="009C7D70" w:rsidRDefault="009C7D70" w:rsidP="3C6D9BA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2465B269" w14:textId="044050B6" w:rsidR="009C7D70" w:rsidRDefault="368078CF" w:rsidP="3C6D9BA2">
      <w:pPr>
        <w:pStyle w:val="ListParagraph"/>
        <w:widowControl w:val="0"/>
        <w:numPr>
          <w:ilvl w:val="0"/>
          <w:numId w:val="1"/>
        </w:numPr>
        <w:rPr>
          <w:rFonts w:eastAsia="Arial" w:cs="Arial"/>
          <w:color w:val="000000" w:themeColor="text1"/>
          <w:sz w:val="20"/>
          <w:szCs w:val="20"/>
        </w:rPr>
      </w:pPr>
      <w:r w:rsidRPr="3C6D9BA2">
        <w:rPr>
          <w:rFonts w:eastAsia="Arial" w:cs="Arial"/>
          <w:color w:val="000000" w:themeColor="text1"/>
          <w:sz w:val="20"/>
          <w:szCs w:val="20"/>
        </w:rPr>
        <w:t>Read about studio safety.  The more knowledge you have, the safer you will be.  REMEMBER</w:t>
      </w:r>
      <w:r w:rsidR="00CF4933" w:rsidRPr="3C6D9BA2">
        <w:rPr>
          <w:rFonts w:eastAsia="Arial" w:cs="Arial"/>
          <w:color w:val="000000" w:themeColor="text1"/>
          <w:sz w:val="20"/>
          <w:szCs w:val="20"/>
        </w:rPr>
        <w:t>: The</w:t>
      </w:r>
      <w:r w:rsidRPr="3C6D9BA2">
        <w:rPr>
          <w:rFonts w:eastAsia="Arial" w:cs="Arial"/>
          <w:color w:val="000000" w:themeColor="text1"/>
          <w:sz w:val="20"/>
          <w:szCs w:val="20"/>
        </w:rPr>
        <w:t xml:space="preserve"> long-term effects of many chemicals used in products have not been determined.</w:t>
      </w:r>
    </w:p>
    <w:p w14:paraId="2A9825B4" w14:textId="26F4FAF5" w:rsidR="009C7D70" w:rsidRDefault="009C7D70" w:rsidP="3C6D9BA2">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3968B0AC" w14:textId="28E01DCC" w:rsidR="009C7D70" w:rsidRDefault="368078CF" w:rsidP="3C6D9BA2">
      <w:pPr>
        <w:pStyle w:val="BodyText-Elegant"/>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Arial" w:eastAsia="Arial" w:hAnsi="Arial" w:cs="Arial"/>
          <w:color w:val="000000" w:themeColor="text1"/>
        </w:rPr>
      </w:pPr>
      <w:r w:rsidRPr="3C6D9BA2">
        <w:rPr>
          <w:rFonts w:ascii="Arial" w:eastAsia="Arial" w:hAnsi="Arial" w:cs="Arial"/>
          <w:color w:val="000000" w:themeColor="text1"/>
        </w:rPr>
        <w:t>PAFA reserves the right to cease any and all activities that are deemed inappropriate or hazardous to the building or its occupants.</w:t>
      </w:r>
    </w:p>
    <w:p w14:paraId="6B16E574" w14:textId="08B7F816" w:rsidR="009C7D70" w:rsidRDefault="009C7D70" w:rsidP="3C6D9BA2">
      <w:pPr>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rPr>
          <w:rFonts w:eastAsia="Arial" w:cs="Arial"/>
          <w:color w:val="000000" w:themeColor="text1"/>
          <w:sz w:val="20"/>
          <w:szCs w:val="20"/>
        </w:rPr>
      </w:pPr>
    </w:p>
    <w:p w14:paraId="1D566E38" w14:textId="3452A7B1" w:rsidR="009C7D70" w:rsidRDefault="368078CF" w:rsidP="3C6D9BA2">
      <w:pPr>
        <w:pStyle w:val="BodyText-Elegant"/>
        <w:widowControl w:val="0"/>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Arial" w:eastAsia="Arial" w:hAnsi="Arial" w:cs="Arial"/>
          <w:color w:val="000000" w:themeColor="text1"/>
        </w:rPr>
      </w:pPr>
      <w:r w:rsidRPr="3C6D9BA2">
        <w:rPr>
          <w:rFonts w:ascii="Arial" w:eastAsia="Arial" w:hAnsi="Arial" w:cs="Arial"/>
          <w:color w:val="000000" w:themeColor="text1"/>
        </w:rPr>
        <w:t>NOTE</w:t>
      </w:r>
      <w:r w:rsidR="00CF4933" w:rsidRPr="3C6D9BA2">
        <w:rPr>
          <w:rFonts w:ascii="Arial" w:eastAsia="Arial" w:hAnsi="Arial" w:cs="Arial"/>
          <w:color w:val="000000" w:themeColor="text1"/>
        </w:rPr>
        <w:t>: Tools</w:t>
      </w:r>
      <w:r w:rsidRPr="3C6D9BA2">
        <w:rPr>
          <w:rFonts w:ascii="Arial" w:eastAsia="Arial" w:hAnsi="Arial" w:cs="Arial"/>
          <w:color w:val="000000" w:themeColor="text1"/>
        </w:rPr>
        <w:t xml:space="preserve"> and material usage in the printmaking and sculpture shops are regulated; see the rules and guidelines posted in respective shops.</w:t>
      </w:r>
    </w:p>
    <w:p w14:paraId="0D4CE7AA" w14:textId="6B53AB60" w:rsidR="009C7D70" w:rsidRDefault="009C7D70" w:rsidP="3C6D9BA2">
      <w:pPr>
        <w:spacing w:line="276" w:lineRule="auto"/>
        <w:rPr>
          <w:rFonts w:eastAsia="Arial" w:cs="Arial"/>
          <w:color w:val="000000" w:themeColor="text1"/>
        </w:rPr>
      </w:pPr>
    </w:p>
    <w:p w14:paraId="29D6B04F" w14:textId="6DDB7711" w:rsidR="009C7D70" w:rsidRDefault="009C7D70" w:rsidP="009C7D70">
      <w:pPr>
        <w:spacing w:line="276" w:lineRule="auto"/>
        <w:rPr>
          <w:rFonts w:cs="Arial"/>
        </w:rPr>
      </w:pPr>
    </w:p>
    <w:sectPr w:rsidR="009C7D70" w:rsidSect="00807E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00000000"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4B3"/>
    <w:multiLevelType w:val="hybridMultilevel"/>
    <w:tmpl w:val="FB767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7A583"/>
    <w:multiLevelType w:val="hybridMultilevel"/>
    <w:tmpl w:val="665EA2E6"/>
    <w:lvl w:ilvl="0" w:tplc="E6DE50E8">
      <w:start w:val="1"/>
      <w:numFmt w:val="bullet"/>
      <w:lvlText w:val=""/>
      <w:lvlJc w:val="left"/>
      <w:pPr>
        <w:ind w:left="1440" w:hanging="360"/>
      </w:pPr>
      <w:rPr>
        <w:rFonts w:ascii="Symbol" w:hAnsi="Symbol" w:hint="default"/>
      </w:rPr>
    </w:lvl>
    <w:lvl w:ilvl="1" w:tplc="29D088E4">
      <w:start w:val="1"/>
      <w:numFmt w:val="bullet"/>
      <w:lvlText w:val="o"/>
      <w:lvlJc w:val="left"/>
      <w:pPr>
        <w:ind w:left="1440" w:hanging="360"/>
      </w:pPr>
      <w:rPr>
        <w:rFonts w:ascii="Courier New" w:hAnsi="Courier New" w:hint="default"/>
      </w:rPr>
    </w:lvl>
    <w:lvl w:ilvl="2" w:tplc="24844516">
      <w:start w:val="1"/>
      <w:numFmt w:val="bullet"/>
      <w:lvlText w:val=""/>
      <w:lvlJc w:val="left"/>
      <w:pPr>
        <w:ind w:left="2160" w:hanging="360"/>
      </w:pPr>
      <w:rPr>
        <w:rFonts w:ascii="Wingdings" w:hAnsi="Wingdings" w:hint="default"/>
      </w:rPr>
    </w:lvl>
    <w:lvl w:ilvl="3" w:tplc="E924BAFA">
      <w:start w:val="1"/>
      <w:numFmt w:val="bullet"/>
      <w:lvlText w:val=""/>
      <w:lvlJc w:val="left"/>
      <w:pPr>
        <w:ind w:left="2880" w:hanging="360"/>
      </w:pPr>
      <w:rPr>
        <w:rFonts w:ascii="Symbol" w:hAnsi="Symbol" w:hint="default"/>
      </w:rPr>
    </w:lvl>
    <w:lvl w:ilvl="4" w:tplc="8AB81814">
      <w:start w:val="1"/>
      <w:numFmt w:val="bullet"/>
      <w:lvlText w:val="o"/>
      <w:lvlJc w:val="left"/>
      <w:pPr>
        <w:ind w:left="3600" w:hanging="360"/>
      </w:pPr>
      <w:rPr>
        <w:rFonts w:ascii="Courier New" w:hAnsi="Courier New" w:hint="default"/>
      </w:rPr>
    </w:lvl>
    <w:lvl w:ilvl="5" w:tplc="39640A28">
      <w:start w:val="1"/>
      <w:numFmt w:val="bullet"/>
      <w:lvlText w:val=""/>
      <w:lvlJc w:val="left"/>
      <w:pPr>
        <w:ind w:left="4320" w:hanging="360"/>
      </w:pPr>
      <w:rPr>
        <w:rFonts w:ascii="Wingdings" w:hAnsi="Wingdings" w:hint="default"/>
      </w:rPr>
    </w:lvl>
    <w:lvl w:ilvl="6" w:tplc="1D4E8A32">
      <w:start w:val="1"/>
      <w:numFmt w:val="bullet"/>
      <w:lvlText w:val=""/>
      <w:lvlJc w:val="left"/>
      <w:pPr>
        <w:ind w:left="5040" w:hanging="360"/>
      </w:pPr>
      <w:rPr>
        <w:rFonts w:ascii="Symbol" w:hAnsi="Symbol" w:hint="default"/>
      </w:rPr>
    </w:lvl>
    <w:lvl w:ilvl="7" w:tplc="2F0C2552">
      <w:start w:val="1"/>
      <w:numFmt w:val="bullet"/>
      <w:lvlText w:val="o"/>
      <w:lvlJc w:val="left"/>
      <w:pPr>
        <w:ind w:left="5760" w:hanging="360"/>
      </w:pPr>
      <w:rPr>
        <w:rFonts w:ascii="Courier New" w:hAnsi="Courier New" w:hint="default"/>
      </w:rPr>
    </w:lvl>
    <w:lvl w:ilvl="8" w:tplc="078CCBE4">
      <w:start w:val="1"/>
      <w:numFmt w:val="bullet"/>
      <w:lvlText w:val=""/>
      <w:lvlJc w:val="left"/>
      <w:pPr>
        <w:ind w:left="6480" w:hanging="360"/>
      </w:pPr>
      <w:rPr>
        <w:rFonts w:ascii="Wingdings" w:hAnsi="Wingdings" w:hint="default"/>
      </w:rPr>
    </w:lvl>
  </w:abstractNum>
  <w:abstractNum w:abstractNumId="2" w15:restartNumberingAfterBreak="0">
    <w:nsid w:val="14941C22"/>
    <w:multiLevelType w:val="hybridMultilevel"/>
    <w:tmpl w:val="0144F2F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D592472"/>
    <w:multiLevelType w:val="hybridMultilevel"/>
    <w:tmpl w:val="F28805F8"/>
    <w:lvl w:ilvl="0" w:tplc="73D89CBA">
      <w:start w:val="1"/>
      <w:numFmt w:val="bullet"/>
      <w:pStyle w:val="indentedlist"/>
      <w:lvlText w:val=""/>
      <w:lvlJc w:val="left"/>
      <w:pPr>
        <w:tabs>
          <w:tab w:val="num" w:pos="360"/>
        </w:tabs>
        <w:ind w:left="360" w:hanging="360"/>
      </w:pPr>
      <w:rPr>
        <w:rFonts w:ascii="Wingdings" w:hAnsi="Wingdings" w:hint="default"/>
        <w:outline w:val="0"/>
        <w:shadow w:val="0"/>
        <w:emboss w:val="0"/>
        <w:imprint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88098B"/>
    <w:multiLevelType w:val="hybridMultilevel"/>
    <w:tmpl w:val="BA76C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365F9F"/>
    <w:multiLevelType w:val="hybridMultilevel"/>
    <w:tmpl w:val="C68EED56"/>
    <w:lvl w:ilvl="0" w:tplc="BB6E1508">
      <w:start w:val="1"/>
      <w:numFmt w:val="bullet"/>
      <w:lvlText w:val=""/>
      <w:lvlJc w:val="left"/>
      <w:pPr>
        <w:ind w:left="720" w:hanging="360"/>
      </w:pPr>
      <w:rPr>
        <w:rFonts w:ascii="Symbol" w:hAnsi="Symbol" w:hint="default"/>
      </w:rPr>
    </w:lvl>
    <w:lvl w:ilvl="1" w:tplc="5400F576">
      <w:start w:val="1"/>
      <w:numFmt w:val="bullet"/>
      <w:lvlText w:val="o"/>
      <w:lvlJc w:val="left"/>
      <w:pPr>
        <w:ind w:left="1440" w:hanging="360"/>
      </w:pPr>
      <w:rPr>
        <w:rFonts w:ascii="Courier New" w:hAnsi="Courier New" w:hint="default"/>
      </w:rPr>
    </w:lvl>
    <w:lvl w:ilvl="2" w:tplc="591AC990">
      <w:start w:val="1"/>
      <w:numFmt w:val="bullet"/>
      <w:lvlText w:val=""/>
      <w:lvlJc w:val="left"/>
      <w:pPr>
        <w:ind w:left="2160" w:hanging="360"/>
      </w:pPr>
      <w:rPr>
        <w:rFonts w:ascii="Wingdings" w:hAnsi="Wingdings" w:hint="default"/>
      </w:rPr>
    </w:lvl>
    <w:lvl w:ilvl="3" w:tplc="41E69AF6">
      <w:start w:val="1"/>
      <w:numFmt w:val="bullet"/>
      <w:lvlText w:val=""/>
      <w:lvlJc w:val="left"/>
      <w:pPr>
        <w:ind w:left="2880" w:hanging="360"/>
      </w:pPr>
      <w:rPr>
        <w:rFonts w:ascii="Symbol" w:hAnsi="Symbol" w:hint="default"/>
      </w:rPr>
    </w:lvl>
    <w:lvl w:ilvl="4" w:tplc="3ADC7256">
      <w:start w:val="1"/>
      <w:numFmt w:val="bullet"/>
      <w:lvlText w:val="o"/>
      <w:lvlJc w:val="left"/>
      <w:pPr>
        <w:ind w:left="3600" w:hanging="360"/>
      </w:pPr>
      <w:rPr>
        <w:rFonts w:ascii="Courier New" w:hAnsi="Courier New" w:hint="default"/>
      </w:rPr>
    </w:lvl>
    <w:lvl w:ilvl="5" w:tplc="EF0C37AA">
      <w:start w:val="1"/>
      <w:numFmt w:val="bullet"/>
      <w:lvlText w:val=""/>
      <w:lvlJc w:val="left"/>
      <w:pPr>
        <w:ind w:left="4320" w:hanging="360"/>
      </w:pPr>
      <w:rPr>
        <w:rFonts w:ascii="Wingdings" w:hAnsi="Wingdings" w:hint="default"/>
      </w:rPr>
    </w:lvl>
    <w:lvl w:ilvl="6" w:tplc="F44A603A">
      <w:start w:val="1"/>
      <w:numFmt w:val="bullet"/>
      <w:lvlText w:val=""/>
      <w:lvlJc w:val="left"/>
      <w:pPr>
        <w:ind w:left="5040" w:hanging="360"/>
      </w:pPr>
      <w:rPr>
        <w:rFonts w:ascii="Symbol" w:hAnsi="Symbol" w:hint="default"/>
      </w:rPr>
    </w:lvl>
    <w:lvl w:ilvl="7" w:tplc="25905B6A">
      <w:start w:val="1"/>
      <w:numFmt w:val="bullet"/>
      <w:lvlText w:val="o"/>
      <w:lvlJc w:val="left"/>
      <w:pPr>
        <w:ind w:left="5760" w:hanging="360"/>
      </w:pPr>
      <w:rPr>
        <w:rFonts w:ascii="Courier New" w:hAnsi="Courier New" w:hint="default"/>
      </w:rPr>
    </w:lvl>
    <w:lvl w:ilvl="8" w:tplc="6E0050BC">
      <w:start w:val="1"/>
      <w:numFmt w:val="bullet"/>
      <w:lvlText w:val=""/>
      <w:lvlJc w:val="left"/>
      <w:pPr>
        <w:ind w:left="6480" w:hanging="360"/>
      </w:pPr>
      <w:rPr>
        <w:rFonts w:ascii="Wingdings" w:hAnsi="Wingdings" w:hint="default"/>
      </w:rPr>
    </w:lvl>
  </w:abstractNum>
  <w:abstractNum w:abstractNumId="6" w15:restartNumberingAfterBreak="0">
    <w:nsid w:val="3449611C"/>
    <w:multiLevelType w:val="hybridMultilevel"/>
    <w:tmpl w:val="33E41912"/>
    <w:lvl w:ilvl="0" w:tplc="092A10A0">
      <w:start w:val="1"/>
      <w:numFmt w:val="bullet"/>
      <w:lvlText w:val=""/>
      <w:lvlJc w:val="left"/>
      <w:pPr>
        <w:ind w:left="1080" w:hanging="360"/>
      </w:pPr>
      <w:rPr>
        <w:rFonts w:ascii="Symbol" w:hAnsi="Symbol" w:hint="default"/>
      </w:rPr>
    </w:lvl>
    <w:lvl w:ilvl="1" w:tplc="1B027DDA">
      <w:start w:val="1"/>
      <w:numFmt w:val="bullet"/>
      <w:lvlText w:val="o"/>
      <w:lvlJc w:val="left"/>
      <w:pPr>
        <w:ind w:left="1440" w:hanging="360"/>
      </w:pPr>
      <w:rPr>
        <w:rFonts w:ascii="Courier New" w:hAnsi="Courier New" w:hint="default"/>
      </w:rPr>
    </w:lvl>
    <w:lvl w:ilvl="2" w:tplc="90266C4A">
      <w:start w:val="1"/>
      <w:numFmt w:val="bullet"/>
      <w:lvlText w:val=""/>
      <w:lvlJc w:val="left"/>
      <w:pPr>
        <w:ind w:left="2160" w:hanging="360"/>
      </w:pPr>
      <w:rPr>
        <w:rFonts w:ascii="Wingdings" w:hAnsi="Wingdings" w:hint="default"/>
      </w:rPr>
    </w:lvl>
    <w:lvl w:ilvl="3" w:tplc="DA521A30">
      <w:start w:val="1"/>
      <w:numFmt w:val="bullet"/>
      <w:lvlText w:val=""/>
      <w:lvlJc w:val="left"/>
      <w:pPr>
        <w:ind w:left="2880" w:hanging="360"/>
      </w:pPr>
      <w:rPr>
        <w:rFonts w:ascii="Symbol" w:hAnsi="Symbol" w:hint="default"/>
      </w:rPr>
    </w:lvl>
    <w:lvl w:ilvl="4" w:tplc="FA789A10">
      <w:start w:val="1"/>
      <w:numFmt w:val="bullet"/>
      <w:lvlText w:val="o"/>
      <w:lvlJc w:val="left"/>
      <w:pPr>
        <w:ind w:left="3600" w:hanging="360"/>
      </w:pPr>
      <w:rPr>
        <w:rFonts w:ascii="Courier New" w:hAnsi="Courier New" w:hint="default"/>
      </w:rPr>
    </w:lvl>
    <w:lvl w:ilvl="5" w:tplc="E6E688BC">
      <w:start w:val="1"/>
      <w:numFmt w:val="bullet"/>
      <w:lvlText w:val=""/>
      <w:lvlJc w:val="left"/>
      <w:pPr>
        <w:ind w:left="4320" w:hanging="360"/>
      </w:pPr>
      <w:rPr>
        <w:rFonts w:ascii="Wingdings" w:hAnsi="Wingdings" w:hint="default"/>
      </w:rPr>
    </w:lvl>
    <w:lvl w:ilvl="6" w:tplc="2D8830D6">
      <w:start w:val="1"/>
      <w:numFmt w:val="bullet"/>
      <w:lvlText w:val=""/>
      <w:lvlJc w:val="left"/>
      <w:pPr>
        <w:ind w:left="5040" w:hanging="360"/>
      </w:pPr>
      <w:rPr>
        <w:rFonts w:ascii="Symbol" w:hAnsi="Symbol" w:hint="default"/>
      </w:rPr>
    </w:lvl>
    <w:lvl w:ilvl="7" w:tplc="056A1B46">
      <w:start w:val="1"/>
      <w:numFmt w:val="bullet"/>
      <w:lvlText w:val="o"/>
      <w:lvlJc w:val="left"/>
      <w:pPr>
        <w:ind w:left="5760" w:hanging="360"/>
      </w:pPr>
      <w:rPr>
        <w:rFonts w:ascii="Courier New" w:hAnsi="Courier New" w:hint="default"/>
      </w:rPr>
    </w:lvl>
    <w:lvl w:ilvl="8" w:tplc="C2D292FA">
      <w:start w:val="1"/>
      <w:numFmt w:val="bullet"/>
      <w:lvlText w:val=""/>
      <w:lvlJc w:val="left"/>
      <w:pPr>
        <w:ind w:left="6480" w:hanging="360"/>
      </w:pPr>
      <w:rPr>
        <w:rFonts w:ascii="Wingdings" w:hAnsi="Wingdings" w:hint="default"/>
      </w:rPr>
    </w:lvl>
  </w:abstractNum>
  <w:abstractNum w:abstractNumId="7" w15:restartNumberingAfterBreak="0">
    <w:nsid w:val="3ADC5AFA"/>
    <w:multiLevelType w:val="hybridMultilevel"/>
    <w:tmpl w:val="F9C473F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EC3568F"/>
    <w:multiLevelType w:val="hybridMultilevel"/>
    <w:tmpl w:val="09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C26CD8"/>
    <w:multiLevelType w:val="hybridMultilevel"/>
    <w:tmpl w:val="E1FC0E12"/>
    <w:lvl w:ilvl="0" w:tplc="2416E374">
      <w:start w:val="1"/>
      <w:numFmt w:val="decimal"/>
      <w:lvlText w:val="%1."/>
      <w:lvlJc w:val="left"/>
      <w:pPr>
        <w:ind w:left="1152" w:hanging="360"/>
      </w:pPr>
    </w:lvl>
    <w:lvl w:ilvl="1" w:tplc="698827FE">
      <w:start w:val="1"/>
      <w:numFmt w:val="lowerLetter"/>
      <w:lvlText w:val="%2."/>
      <w:lvlJc w:val="left"/>
      <w:pPr>
        <w:ind w:left="1440" w:hanging="360"/>
      </w:pPr>
    </w:lvl>
    <w:lvl w:ilvl="2" w:tplc="A0BAACE2">
      <w:start w:val="1"/>
      <w:numFmt w:val="lowerRoman"/>
      <w:lvlText w:val="%3."/>
      <w:lvlJc w:val="right"/>
      <w:pPr>
        <w:ind w:left="2160" w:hanging="180"/>
      </w:pPr>
    </w:lvl>
    <w:lvl w:ilvl="3" w:tplc="06FEBF68">
      <w:start w:val="1"/>
      <w:numFmt w:val="decimal"/>
      <w:lvlText w:val="%4."/>
      <w:lvlJc w:val="left"/>
      <w:pPr>
        <w:ind w:left="2880" w:hanging="360"/>
      </w:pPr>
    </w:lvl>
    <w:lvl w:ilvl="4" w:tplc="6B946C2C">
      <w:start w:val="1"/>
      <w:numFmt w:val="lowerLetter"/>
      <w:lvlText w:val="%5."/>
      <w:lvlJc w:val="left"/>
      <w:pPr>
        <w:ind w:left="3600" w:hanging="360"/>
      </w:pPr>
    </w:lvl>
    <w:lvl w:ilvl="5" w:tplc="478ACD64">
      <w:start w:val="1"/>
      <w:numFmt w:val="lowerRoman"/>
      <w:lvlText w:val="%6."/>
      <w:lvlJc w:val="right"/>
      <w:pPr>
        <w:ind w:left="4320" w:hanging="180"/>
      </w:pPr>
    </w:lvl>
    <w:lvl w:ilvl="6" w:tplc="15522B8A">
      <w:start w:val="1"/>
      <w:numFmt w:val="decimal"/>
      <w:lvlText w:val="%7."/>
      <w:lvlJc w:val="left"/>
      <w:pPr>
        <w:ind w:left="5040" w:hanging="360"/>
      </w:pPr>
    </w:lvl>
    <w:lvl w:ilvl="7" w:tplc="D8361F72">
      <w:start w:val="1"/>
      <w:numFmt w:val="lowerLetter"/>
      <w:lvlText w:val="%8."/>
      <w:lvlJc w:val="left"/>
      <w:pPr>
        <w:ind w:left="5760" w:hanging="360"/>
      </w:pPr>
    </w:lvl>
    <w:lvl w:ilvl="8" w:tplc="BA1C6004">
      <w:start w:val="1"/>
      <w:numFmt w:val="lowerRoman"/>
      <w:lvlText w:val="%9."/>
      <w:lvlJc w:val="right"/>
      <w:pPr>
        <w:ind w:left="6480" w:hanging="180"/>
      </w:pPr>
    </w:lvl>
  </w:abstractNum>
  <w:abstractNum w:abstractNumId="10" w15:restartNumberingAfterBreak="0">
    <w:nsid w:val="5DE37090"/>
    <w:multiLevelType w:val="hybridMultilevel"/>
    <w:tmpl w:val="6228FE8C"/>
    <w:lvl w:ilvl="0" w:tplc="DC00903C">
      <w:start w:val="1"/>
      <w:numFmt w:val="decimal"/>
      <w:lvlText w:val="%1."/>
      <w:lvlJc w:val="left"/>
      <w:pPr>
        <w:ind w:left="1080" w:hanging="360"/>
      </w:pPr>
    </w:lvl>
    <w:lvl w:ilvl="1" w:tplc="B1048F06">
      <w:start w:val="1"/>
      <w:numFmt w:val="lowerLetter"/>
      <w:lvlText w:val="%2."/>
      <w:lvlJc w:val="left"/>
      <w:pPr>
        <w:ind w:left="1440" w:hanging="360"/>
      </w:pPr>
    </w:lvl>
    <w:lvl w:ilvl="2" w:tplc="68A4C6F0">
      <w:start w:val="1"/>
      <w:numFmt w:val="lowerRoman"/>
      <w:lvlText w:val="%3."/>
      <w:lvlJc w:val="right"/>
      <w:pPr>
        <w:ind w:left="2160" w:hanging="180"/>
      </w:pPr>
    </w:lvl>
    <w:lvl w:ilvl="3" w:tplc="667E6DAE">
      <w:start w:val="1"/>
      <w:numFmt w:val="decimal"/>
      <w:lvlText w:val="%4."/>
      <w:lvlJc w:val="left"/>
      <w:pPr>
        <w:ind w:left="2880" w:hanging="360"/>
      </w:pPr>
    </w:lvl>
    <w:lvl w:ilvl="4" w:tplc="20F6D66A">
      <w:start w:val="1"/>
      <w:numFmt w:val="lowerLetter"/>
      <w:lvlText w:val="%5."/>
      <w:lvlJc w:val="left"/>
      <w:pPr>
        <w:ind w:left="3600" w:hanging="360"/>
      </w:pPr>
    </w:lvl>
    <w:lvl w:ilvl="5" w:tplc="28B651FE">
      <w:start w:val="1"/>
      <w:numFmt w:val="lowerRoman"/>
      <w:lvlText w:val="%6."/>
      <w:lvlJc w:val="right"/>
      <w:pPr>
        <w:ind w:left="4320" w:hanging="180"/>
      </w:pPr>
    </w:lvl>
    <w:lvl w:ilvl="6" w:tplc="09F8D5A2">
      <w:start w:val="1"/>
      <w:numFmt w:val="decimal"/>
      <w:lvlText w:val="%7."/>
      <w:lvlJc w:val="left"/>
      <w:pPr>
        <w:ind w:left="5040" w:hanging="360"/>
      </w:pPr>
    </w:lvl>
    <w:lvl w:ilvl="7" w:tplc="4E6C014A">
      <w:start w:val="1"/>
      <w:numFmt w:val="lowerLetter"/>
      <w:lvlText w:val="%8."/>
      <w:lvlJc w:val="left"/>
      <w:pPr>
        <w:ind w:left="5760" w:hanging="360"/>
      </w:pPr>
    </w:lvl>
    <w:lvl w:ilvl="8" w:tplc="BC1ABF3E">
      <w:start w:val="1"/>
      <w:numFmt w:val="lowerRoman"/>
      <w:lvlText w:val="%9."/>
      <w:lvlJc w:val="right"/>
      <w:pPr>
        <w:ind w:left="6480" w:hanging="180"/>
      </w:pPr>
    </w:lvl>
  </w:abstractNum>
  <w:abstractNum w:abstractNumId="11" w15:restartNumberingAfterBreak="0">
    <w:nsid w:val="6395E7C0"/>
    <w:multiLevelType w:val="hybridMultilevel"/>
    <w:tmpl w:val="5A421624"/>
    <w:lvl w:ilvl="0" w:tplc="B02281A2">
      <w:start w:val="1"/>
      <w:numFmt w:val="bullet"/>
      <w:lvlText w:val=""/>
      <w:lvlJc w:val="left"/>
      <w:pPr>
        <w:ind w:left="1080" w:hanging="360"/>
      </w:pPr>
      <w:rPr>
        <w:rFonts w:ascii="Symbol" w:hAnsi="Symbol" w:hint="default"/>
      </w:rPr>
    </w:lvl>
    <w:lvl w:ilvl="1" w:tplc="A6D83312">
      <w:start w:val="1"/>
      <w:numFmt w:val="bullet"/>
      <w:lvlText w:val="o"/>
      <w:lvlJc w:val="left"/>
      <w:pPr>
        <w:ind w:left="1440" w:hanging="360"/>
      </w:pPr>
      <w:rPr>
        <w:rFonts w:ascii="Courier New" w:hAnsi="Courier New" w:hint="default"/>
      </w:rPr>
    </w:lvl>
    <w:lvl w:ilvl="2" w:tplc="CA3C15F2">
      <w:start w:val="1"/>
      <w:numFmt w:val="bullet"/>
      <w:lvlText w:val=""/>
      <w:lvlJc w:val="left"/>
      <w:pPr>
        <w:ind w:left="2160" w:hanging="360"/>
      </w:pPr>
      <w:rPr>
        <w:rFonts w:ascii="Wingdings" w:hAnsi="Wingdings" w:hint="default"/>
      </w:rPr>
    </w:lvl>
    <w:lvl w:ilvl="3" w:tplc="3EBE47FE">
      <w:start w:val="1"/>
      <w:numFmt w:val="bullet"/>
      <w:lvlText w:val=""/>
      <w:lvlJc w:val="left"/>
      <w:pPr>
        <w:ind w:left="2880" w:hanging="360"/>
      </w:pPr>
      <w:rPr>
        <w:rFonts w:ascii="Symbol" w:hAnsi="Symbol" w:hint="default"/>
      </w:rPr>
    </w:lvl>
    <w:lvl w:ilvl="4" w:tplc="2B3639A8">
      <w:start w:val="1"/>
      <w:numFmt w:val="bullet"/>
      <w:lvlText w:val="o"/>
      <w:lvlJc w:val="left"/>
      <w:pPr>
        <w:ind w:left="3600" w:hanging="360"/>
      </w:pPr>
      <w:rPr>
        <w:rFonts w:ascii="Courier New" w:hAnsi="Courier New" w:hint="default"/>
      </w:rPr>
    </w:lvl>
    <w:lvl w:ilvl="5" w:tplc="5C74289C">
      <w:start w:val="1"/>
      <w:numFmt w:val="bullet"/>
      <w:lvlText w:val=""/>
      <w:lvlJc w:val="left"/>
      <w:pPr>
        <w:ind w:left="4320" w:hanging="360"/>
      </w:pPr>
      <w:rPr>
        <w:rFonts w:ascii="Wingdings" w:hAnsi="Wingdings" w:hint="default"/>
      </w:rPr>
    </w:lvl>
    <w:lvl w:ilvl="6" w:tplc="4C165E2C">
      <w:start w:val="1"/>
      <w:numFmt w:val="bullet"/>
      <w:lvlText w:val=""/>
      <w:lvlJc w:val="left"/>
      <w:pPr>
        <w:ind w:left="5040" w:hanging="360"/>
      </w:pPr>
      <w:rPr>
        <w:rFonts w:ascii="Symbol" w:hAnsi="Symbol" w:hint="default"/>
      </w:rPr>
    </w:lvl>
    <w:lvl w:ilvl="7" w:tplc="2F6CD1A8">
      <w:start w:val="1"/>
      <w:numFmt w:val="bullet"/>
      <w:lvlText w:val="o"/>
      <w:lvlJc w:val="left"/>
      <w:pPr>
        <w:ind w:left="5760" w:hanging="360"/>
      </w:pPr>
      <w:rPr>
        <w:rFonts w:ascii="Courier New" w:hAnsi="Courier New" w:hint="default"/>
      </w:rPr>
    </w:lvl>
    <w:lvl w:ilvl="8" w:tplc="D9C28DC4">
      <w:start w:val="1"/>
      <w:numFmt w:val="bullet"/>
      <w:lvlText w:val=""/>
      <w:lvlJc w:val="left"/>
      <w:pPr>
        <w:ind w:left="6480" w:hanging="360"/>
      </w:pPr>
      <w:rPr>
        <w:rFonts w:ascii="Wingdings" w:hAnsi="Wingdings" w:hint="default"/>
      </w:rPr>
    </w:lvl>
  </w:abstractNum>
  <w:abstractNum w:abstractNumId="12" w15:restartNumberingAfterBreak="0">
    <w:nsid w:val="63A5B553"/>
    <w:multiLevelType w:val="hybridMultilevel"/>
    <w:tmpl w:val="3EA001B0"/>
    <w:lvl w:ilvl="0" w:tplc="3A8EDBA6">
      <w:start w:val="1"/>
      <w:numFmt w:val="bullet"/>
      <w:lvlText w:val=""/>
      <w:lvlJc w:val="left"/>
      <w:pPr>
        <w:ind w:left="1920" w:hanging="360"/>
      </w:pPr>
      <w:rPr>
        <w:rFonts w:ascii="Symbol" w:hAnsi="Symbol" w:hint="default"/>
      </w:rPr>
    </w:lvl>
    <w:lvl w:ilvl="1" w:tplc="237009CE">
      <w:start w:val="1"/>
      <w:numFmt w:val="bullet"/>
      <w:lvlText w:val="o"/>
      <w:lvlJc w:val="left"/>
      <w:pPr>
        <w:ind w:left="1440" w:hanging="360"/>
      </w:pPr>
      <w:rPr>
        <w:rFonts w:ascii="Courier New" w:hAnsi="Courier New" w:hint="default"/>
      </w:rPr>
    </w:lvl>
    <w:lvl w:ilvl="2" w:tplc="828C98A8">
      <w:start w:val="1"/>
      <w:numFmt w:val="bullet"/>
      <w:lvlText w:val=""/>
      <w:lvlJc w:val="left"/>
      <w:pPr>
        <w:ind w:left="2160" w:hanging="360"/>
      </w:pPr>
      <w:rPr>
        <w:rFonts w:ascii="Wingdings" w:hAnsi="Wingdings" w:hint="default"/>
      </w:rPr>
    </w:lvl>
    <w:lvl w:ilvl="3" w:tplc="D39C8A28">
      <w:start w:val="1"/>
      <w:numFmt w:val="bullet"/>
      <w:lvlText w:val=""/>
      <w:lvlJc w:val="left"/>
      <w:pPr>
        <w:ind w:left="2880" w:hanging="360"/>
      </w:pPr>
      <w:rPr>
        <w:rFonts w:ascii="Symbol" w:hAnsi="Symbol" w:hint="default"/>
      </w:rPr>
    </w:lvl>
    <w:lvl w:ilvl="4" w:tplc="BA5016D0">
      <w:start w:val="1"/>
      <w:numFmt w:val="bullet"/>
      <w:lvlText w:val="o"/>
      <w:lvlJc w:val="left"/>
      <w:pPr>
        <w:ind w:left="3600" w:hanging="360"/>
      </w:pPr>
      <w:rPr>
        <w:rFonts w:ascii="Courier New" w:hAnsi="Courier New" w:hint="default"/>
      </w:rPr>
    </w:lvl>
    <w:lvl w:ilvl="5" w:tplc="6D3CEDEC">
      <w:start w:val="1"/>
      <w:numFmt w:val="bullet"/>
      <w:lvlText w:val=""/>
      <w:lvlJc w:val="left"/>
      <w:pPr>
        <w:ind w:left="4320" w:hanging="360"/>
      </w:pPr>
      <w:rPr>
        <w:rFonts w:ascii="Wingdings" w:hAnsi="Wingdings" w:hint="default"/>
      </w:rPr>
    </w:lvl>
    <w:lvl w:ilvl="6" w:tplc="F5068D08">
      <w:start w:val="1"/>
      <w:numFmt w:val="bullet"/>
      <w:lvlText w:val=""/>
      <w:lvlJc w:val="left"/>
      <w:pPr>
        <w:ind w:left="5040" w:hanging="360"/>
      </w:pPr>
      <w:rPr>
        <w:rFonts w:ascii="Symbol" w:hAnsi="Symbol" w:hint="default"/>
      </w:rPr>
    </w:lvl>
    <w:lvl w:ilvl="7" w:tplc="DDA0F6A6">
      <w:start w:val="1"/>
      <w:numFmt w:val="bullet"/>
      <w:lvlText w:val="o"/>
      <w:lvlJc w:val="left"/>
      <w:pPr>
        <w:ind w:left="5760" w:hanging="360"/>
      </w:pPr>
      <w:rPr>
        <w:rFonts w:ascii="Courier New" w:hAnsi="Courier New" w:hint="default"/>
      </w:rPr>
    </w:lvl>
    <w:lvl w:ilvl="8" w:tplc="D214F29E">
      <w:start w:val="1"/>
      <w:numFmt w:val="bullet"/>
      <w:lvlText w:val=""/>
      <w:lvlJc w:val="left"/>
      <w:pPr>
        <w:ind w:left="6480" w:hanging="360"/>
      </w:pPr>
      <w:rPr>
        <w:rFonts w:ascii="Wingdings" w:hAnsi="Wingdings" w:hint="default"/>
      </w:rPr>
    </w:lvl>
  </w:abstractNum>
  <w:abstractNum w:abstractNumId="13" w15:restartNumberingAfterBreak="0">
    <w:nsid w:val="68D20188"/>
    <w:multiLevelType w:val="hybridMultilevel"/>
    <w:tmpl w:val="9116696E"/>
    <w:lvl w:ilvl="0" w:tplc="CB68CC76">
      <w:start w:val="1"/>
      <w:numFmt w:val="bullet"/>
      <w:lvlText w:val="□"/>
      <w:lvlJc w:val="left"/>
      <w:pPr>
        <w:tabs>
          <w:tab w:val="num" w:pos="720"/>
        </w:tabs>
        <w:ind w:left="720" w:hanging="360"/>
      </w:pPr>
      <w:rPr>
        <w:rFonts w:hint="default"/>
        <w:sz w:val="4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75286277"/>
    <w:multiLevelType w:val="hybridMultilevel"/>
    <w:tmpl w:val="5A0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CC76FC"/>
    <w:multiLevelType w:val="hybridMultilevel"/>
    <w:tmpl w:val="F9F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0A2CA1"/>
    <w:multiLevelType w:val="hybridMultilevel"/>
    <w:tmpl w:val="76E4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164944">
    <w:abstractNumId w:val="10"/>
  </w:num>
  <w:num w:numId="2" w16cid:durableId="1723869203">
    <w:abstractNumId w:val="9"/>
  </w:num>
  <w:num w:numId="3" w16cid:durableId="1672440797">
    <w:abstractNumId w:val="6"/>
  </w:num>
  <w:num w:numId="4" w16cid:durableId="156041703">
    <w:abstractNumId w:val="1"/>
  </w:num>
  <w:num w:numId="5" w16cid:durableId="149952108">
    <w:abstractNumId w:val="11"/>
  </w:num>
  <w:num w:numId="6" w16cid:durableId="2018578363">
    <w:abstractNumId w:val="5"/>
  </w:num>
  <w:num w:numId="7" w16cid:durableId="1124274138">
    <w:abstractNumId w:val="12"/>
  </w:num>
  <w:num w:numId="8" w16cid:durableId="2108037646">
    <w:abstractNumId w:val="3"/>
  </w:num>
  <w:num w:numId="9" w16cid:durableId="1647511579">
    <w:abstractNumId w:val="13"/>
  </w:num>
  <w:num w:numId="10" w16cid:durableId="1028023790">
    <w:abstractNumId w:val="4"/>
  </w:num>
  <w:num w:numId="11" w16cid:durableId="1398550448">
    <w:abstractNumId w:val="7"/>
  </w:num>
  <w:num w:numId="12" w16cid:durableId="2823240">
    <w:abstractNumId w:val="2"/>
  </w:num>
  <w:num w:numId="13" w16cid:durableId="1229271455">
    <w:abstractNumId w:val="8"/>
  </w:num>
  <w:num w:numId="14" w16cid:durableId="1697072145">
    <w:abstractNumId w:val="14"/>
  </w:num>
  <w:num w:numId="15" w16cid:durableId="1181896498">
    <w:abstractNumId w:val="0"/>
  </w:num>
  <w:num w:numId="16" w16cid:durableId="1936281171">
    <w:abstractNumId w:val="15"/>
  </w:num>
  <w:num w:numId="17" w16cid:durableId="10433339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07E57"/>
    <w:rsid w:val="000002D3"/>
    <w:rsid w:val="000048DF"/>
    <w:rsid w:val="00011627"/>
    <w:rsid w:val="0002195E"/>
    <w:rsid w:val="00051251"/>
    <w:rsid w:val="00056FFD"/>
    <w:rsid w:val="000A27FA"/>
    <w:rsid w:val="00135F4D"/>
    <w:rsid w:val="0013680B"/>
    <w:rsid w:val="00142DF8"/>
    <w:rsid w:val="00143B77"/>
    <w:rsid w:val="00154B51"/>
    <w:rsid w:val="00176675"/>
    <w:rsid w:val="00192DC7"/>
    <w:rsid w:val="001D7DBE"/>
    <w:rsid w:val="001F47B6"/>
    <w:rsid w:val="00221E92"/>
    <w:rsid w:val="00226608"/>
    <w:rsid w:val="00227816"/>
    <w:rsid w:val="00234F61"/>
    <w:rsid w:val="00236D12"/>
    <w:rsid w:val="00261357"/>
    <w:rsid w:val="002713A6"/>
    <w:rsid w:val="00273FB2"/>
    <w:rsid w:val="00297FF3"/>
    <w:rsid w:val="002A6F6C"/>
    <w:rsid w:val="002E1BB4"/>
    <w:rsid w:val="003056F6"/>
    <w:rsid w:val="00316FDF"/>
    <w:rsid w:val="00327E2D"/>
    <w:rsid w:val="003543A6"/>
    <w:rsid w:val="0036384E"/>
    <w:rsid w:val="00371380"/>
    <w:rsid w:val="003D42A2"/>
    <w:rsid w:val="00410918"/>
    <w:rsid w:val="004214F3"/>
    <w:rsid w:val="004261B6"/>
    <w:rsid w:val="004447E2"/>
    <w:rsid w:val="00462C32"/>
    <w:rsid w:val="00483A5A"/>
    <w:rsid w:val="004A47D7"/>
    <w:rsid w:val="004A60B4"/>
    <w:rsid w:val="004B097E"/>
    <w:rsid w:val="00555A86"/>
    <w:rsid w:val="0058527C"/>
    <w:rsid w:val="005D3A64"/>
    <w:rsid w:val="005E3195"/>
    <w:rsid w:val="006427D2"/>
    <w:rsid w:val="0064621B"/>
    <w:rsid w:val="006731CE"/>
    <w:rsid w:val="006A3FD8"/>
    <w:rsid w:val="006D6736"/>
    <w:rsid w:val="007056DF"/>
    <w:rsid w:val="00725725"/>
    <w:rsid w:val="007325B2"/>
    <w:rsid w:val="0073609F"/>
    <w:rsid w:val="00740499"/>
    <w:rsid w:val="007655A9"/>
    <w:rsid w:val="00777089"/>
    <w:rsid w:val="007A3130"/>
    <w:rsid w:val="007C4CBF"/>
    <w:rsid w:val="007F0ABE"/>
    <w:rsid w:val="007F48B7"/>
    <w:rsid w:val="00807E57"/>
    <w:rsid w:val="00820588"/>
    <w:rsid w:val="008B72BF"/>
    <w:rsid w:val="008D0BF5"/>
    <w:rsid w:val="009438B1"/>
    <w:rsid w:val="00945237"/>
    <w:rsid w:val="009712A4"/>
    <w:rsid w:val="00973D27"/>
    <w:rsid w:val="009746C7"/>
    <w:rsid w:val="009B1E8E"/>
    <w:rsid w:val="009B41DE"/>
    <w:rsid w:val="009C7D70"/>
    <w:rsid w:val="009D04E0"/>
    <w:rsid w:val="009D647F"/>
    <w:rsid w:val="009E7073"/>
    <w:rsid w:val="00A1084E"/>
    <w:rsid w:val="00A7322C"/>
    <w:rsid w:val="00A97EE7"/>
    <w:rsid w:val="00AE39E1"/>
    <w:rsid w:val="00B01186"/>
    <w:rsid w:val="00B51FEC"/>
    <w:rsid w:val="00B6360A"/>
    <w:rsid w:val="00B809CA"/>
    <w:rsid w:val="00BC22ED"/>
    <w:rsid w:val="00BC5606"/>
    <w:rsid w:val="00BF5B28"/>
    <w:rsid w:val="00C167A8"/>
    <w:rsid w:val="00C25736"/>
    <w:rsid w:val="00C26595"/>
    <w:rsid w:val="00C510E2"/>
    <w:rsid w:val="00C62444"/>
    <w:rsid w:val="00C858FE"/>
    <w:rsid w:val="00C955C2"/>
    <w:rsid w:val="00C95CA4"/>
    <w:rsid w:val="00CA67DB"/>
    <w:rsid w:val="00CB55AE"/>
    <w:rsid w:val="00CD3152"/>
    <w:rsid w:val="00CF2FE1"/>
    <w:rsid w:val="00CF459E"/>
    <w:rsid w:val="00CF4933"/>
    <w:rsid w:val="00D30D5F"/>
    <w:rsid w:val="00D363B1"/>
    <w:rsid w:val="00D36A6E"/>
    <w:rsid w:val="00D8153F"/>
    <w:rsid w:val="00DF5DFA"/>
    <w:rsid w:val="00E40E7E"/>
    <w:rsid w:val="00E41A72"/>
    <w:rsid w:val="00E803DC"/>
    <w:rsid w:val="00E81DB3"/>
    <w:rsid w:val="00E87654"/>
    <w:rsid w:val="00EC21B8"/>
    <w:rsid w:val="00F70794"/>
    <w:rsid w:val="00F962C2"/>
    <w:rsid w:val="00FA5207"/>
    <w:rsid w:val="00FB0B56"/>
    <w:rsid w:val="00FF2AAC"/>
    <w:rsid w:val="1978EFB0"/>
    <w:rsid w:val="1B2794A3"/>
    <w:rsid w:val="1CB6EF51"/>
    <w:rsid w:val="2201A5C2"/>
    <w:rsid w:val="2D47AFC0"/>
    <w:rsid w:val="368078CF"/>
    <w:rsid w:val="39893D8E"/>
    <w:rsid w:val="3B13F69B"/>
    <w:rsid w:val="3B64A40D"/>
    <w:rsid w:val="3C6D9BA2"/>
    <w:rsid w:val="3CF9EB88"/>
    <w:rsid w:val="5025C493"/>
    <w:rsid w:val="5BBED7C1"/>
    <w:rsid w:val="68D74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E981466"/>
  <w15:docId w15:val="{06EFF089-08F0-4354-B1DA-8898C92A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57"/>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B01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62C3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7E57"/>
    <w:pPr>
      <w:spacing w:after="0" w:line="240" w:lineRule="auto"/>
    </w:pPr>
  </w:style>
  <w:style w:type="paragraph" w:styleId="BalloonText">
    <w:name w:val="Balloon Text"/>
    <w:basedOn w:val="Normal"/>
    <w:link w:val="BalloonTextChar"/>
    <w:semiHidden/>
    <w:unhideWhenUsed/>
    <w:rsid w:val="00807E5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07E57"/>
    <w:rPr>
      <w:rFonts w:ascii="Tahoma" w:hAnsi="Tahoma" w:cs="Tahoma"/>
      <w:sz w:val="16"/>
      <w:szCs w:val="16"/>
    </w:rPr>
  </w:style>
  <w:style w:type="character" w:styleId="Hyperlink">
    <w:name w:val="Hyperlink"/>
    <w:basedOn w:val="DefaultParagraphFont"/>
    <w:uiPriority w:val="99"/>
    <w:unhideWhenUsed/>
    <w:rsid w:val="00807E57"/>
    <w:rPr>
      <w:color w:val="0000FF" w:themeColor="hyperlink"/>
      <w:u w:val="single"/>
    </w:rPr>
  </w:style>
  <w:style w:type="paragraph" w:customStyle="1" w:styleId="indentedlist">
    <w:name w:val="indented list"/>
    <w:basedOn w:val="Normal"/>
    <w:rsid w:val="0013680B"/>
    <w:pPr>
      <w:numPr>
        <w:numId w:val="8"/>
      </w:numPr>
      <w:tabs>
        <w:tab w:val="left" w:pos="0"/>
      </w:tabs>
      <w:spacing w:line="360" w:lineRule="auto"/>
      <w:ind w:left="2520"/>
    </w:pPr>
    <w:rPr>
      <w:bCs/>
      <w:sz w:val="24"/>
      <w:szCs w:val="20"/>
    </w:rPr>
  </w:style>
  <w:style w:type="paragraph" w:styleId="NormalWeb">
    <w:name w:val="Normal (Web)"/>
    <w:basedOn w:val="Normal"/>
    <w:rsid w:val="0013680B"/>
    <w:pPr>
      <w:spacing w:before="100" w:beforeAutospacing="1" w:after="100" w:afterAutospacing="1"/>
    </w:pPr>
    <w:rPr>
      <w:rFonts w:ascii="Arial Unicode MS" w:eastAsia="Arial Unicode MS" w:hAnsi="Arial Unicode MS" w:cs="Arial Unicode MS" w:hint="eastAsia"/>
      <w:sz w:val="24"/>
      <w:szCs w:val="24"/>
    </w:rPr>
  </w:style>
  <w:style w:type="character" w:customStyle="1" w:styleId="Heading2Char">
    <w:name w:val="Heading 2 Char"/>
    <w:basedOn w:val="DefaultParagraphFont"/>
    <w:link w:val="Heading2"/>
    <w:uiPriority w:val="9"/>
    <w:semiHidden/>
    <w:rsid w:val="00B0118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62C32"/>
    <w:pPr>
      <w:ind w:left="720"/>
      <w:contextualSpacing/>
    </w:pPr>
  </w:style>
  <w:style w:type="paragraph" w:customStyle="1" w:styleId="course">
    <w:name w:val="course"/>
    <w:basedOn w:val="Heading5"/>
    <w:rsid w:val="00462C32"/>
    <w:pPr>
      <w:keepLines w:val="0"/>
      <w:spacing w:before="0"/>
    </w:pPr>
    <w:rPr>
      <w:rFonts w:ascii="Arial (W1)" w:eastAsia="Times New Roman" w:hAnsi="Arial (W1)" w:cs="Arial"/>
      <w:bCs/>
      <w:smallCaps/>
      <w:color w:val="auto"/>
      <w:sz w:val="24"/>
      <w:szCs w:val="20"/>
    </w:rPr>
  </w:style>
  <w:style w:type="character" w:customStyle="1" w:styleId="Heading5Char">
    <w:name w:val="Heading 5 Char"/>
    <w:basedOn w:val="DefaultParagraphFont"/>
    <w:link w:val="Heading5"/>
    <w:uiPriority w:val="9"/>
    <w:semiHidden/>
    <w:rsid w:val="00462C32"/>
    <w:rPr>
      <w:rFonts w:asciiTheme="majorHAnsi" w:eastAsiaTheme="majorEastAsia" w:hAnsiTheme="majorHAnsi" w:cstheme="majorBidi"/>
      <w:color w:val="243F60" w:themeColor="accent1" w:themeShade="7F"/>
    </w:rPr>
  </w:style>
  <w:style w:type="paragraph" w:styleId="PlainText">
    <w:name w:val="Plain Text"/>
    <w:basedOn w:val="Normal"/>
    <w:link w:val="PlainTextChar"/>
    <w:uiPriority w:val="99"/>
    <w:semiHidden/>
    <w:unhideWhenUsed/>
    <w:rsid w:val="007F0ABE"/>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F0ABE"/>
    <w:rPr>
      <w:rFonts w:ascii="Consolas" w:hAnsi="Consolas"/>
      <w:sz w:val="21"/>
      <w:szCs w:val="21"/>
    </w:rPr>
  </w:style>
  <w:style w:type="paragraph" w:customStyle="1" w:styleId="BodyText-Elegant">
    <w:name w:val="Body Text - Elegant"/>
    <w:basedOn w:val="Normal"/>
    <w:uiPriority w:val="1"/>
    <w:rsid w:val="3C6D9BA2"/>
    <w:pPr>
      <w:spacing w:after="120" w:line="280" w:lineRule="exact"/>
    </w:pPr>
    <w:rPr>
      <w:rFonts w:asciiTheme="minorHAnsi" w:eastAsiaTheme="minorEastAsia" w:hAnsi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westsystem.com/"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D844F43729F9439EC566111AC3207C" ma:contentTypeVersion="18" ma:contentTypeDescription="Create a new document." ma:contentTypeScope="" ma:versionID="c8acd5489e29bf787eabee9f0211c278">
  <xsd:schema xmlns:xsd="http://www.w3.org/2001/XMLSchema" xmlns:xs="http://www.w3.org/2001/XMLSchema" xmlns:p="http://schemas.microsoft.com/office/2006/metadata/properties" xmlns:ns2="9f691456-7c8f-4aa1-91d5-a9d42db2d8b5" xmlns:ns3="5ae8d133-0b7f-4816-89c5-d2cd1ac93a49" targetNamespace="http://schemas.microsoft.com/office/2006/metadata/properties" ma:root="true" ma:fieldsID="508c558608e88753a46d05fc75a3e00b" ns2:_="" ns3:_="">
    <xsd:import namespace="9f691456-7c8f-4aa1-91d5-a9d42db2d8b5"/>
    <xsd:import namespace="5ae8d133-0b7f-4816-89c5-d2cd1ac93a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91456-7c8f-4aa1-91d5-a9d42db2d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8869b7-4be9-43a7-9e36-2df28650c40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8d133-0b7f-4816-89c5-d2cd1ac93a4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d66c73c-962f-4612-83de-7845fec5c29f}" ma:internalName="TaxCatchAll" ma:showField="CatchAllData" ma:web="5ae8d133-0b7f-4816-89c5-d2cd1ac93a4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e8d133-0b7f-4816-89c5-d2cd1ac93a49" xsi:nil="true"/>
    <lcf76f155ced4ddcb4097134ff3c332f xmlns="9f691456-7c8f-4aa1-91d5-a9d42db2d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5B3944-16CC-4320-B93D-DB85D9A317BE}">
  <ds:schemaRefs>
    <ds:schemaRef ds:uri="http://schemas.openxmlformats.org/officeDocument/2006/bibliography"/>
  </ds:schemaRefs>
</ds:datastoreItem>
</file>

<file path=customXml/itemProps2.xml><?xml version="1.0" encoding="utf-8"?>
<ds:datastoreItem xmlns:ds="http://schemas.openxmlformats.org/officeDocument/2006/customXml" ds:itemID="{0A49A4D4-9011-40FE-8B3A-94B236F02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91456-7c8f-4aa1-91d5-a9d42db2d8b5"/>
    <ds:schemaRef ds:uri="5ae8d133-0b7f-4816-89c5-d2cd1ac93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EE224-30D3-4529-A857-F077D256BBFE}">
  <ds:schemaRefs>
    <ds:schemaRef ds:uri="http://schemas.microsoft.com/sharepoint/v3/contenttype/forms"/>
  </ds:schemaRefs>
</ds:datastoreItem>
</file>

<file path=customXml/itemProps4.xml><?xml version="1.0" encoding="utf-8"?>
<ds:datastoreItem xmlns:ds="http://schemas.openxmlformats.org/officeDocument/2006/customXml" ds:itemID="{95E88105-0E31-4C65-90C7-FB656209D432}">
  <ds:schemaRefs>
    <ds:schemaRef ds:uri="http://schemas.microsoft.com/office/2006/metadata/properties"/>
    <ds:schemaRef ds:uri="http://schemas.microsoft.com/office/infopath/2007/PartnerControls"/>
    <ds:schemaRef ds:uri="5ae8d133-0b7f-4816-89c5-d2cd1ac93a49"/>
    <ds:schemaRef ds:uri="9f691456-7c8f-4aa1-91d5-a9d42db2d8b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843</Words>
  <Characters>4806</Characters>
  <Application>Microsoft Office Word</Application>
  <DocSecurity>0</DocSecurity>
  <Lines>40</Lines>
  <Paragraphs>11</Paragraphs>
  <ScaleCrop>false</ScaleCrop>
  <Company>PAFA</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Allison Syvertsen</dc:creator>
  <cp:lastModifiedBy>Imogen Gosnell</cp:lastModifiedBy>
  <cp:revision>6</cp:revision>
  <cp:lastPrinted>2015-07-22T20:17:00Z</cp:lastPrinted>
  <dcterms:created xsi:type="dcterms:W3CDTF">2026-04-30T20:36:00Z</dcterms:created>
  <dcterms:modified xsi:type="dcterms:W3CDTF">2026-07-28T21:02:00Z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0x01010079D844F43729F9439EC566111AC3207C</vt:lpwstr>
  </property>
  <property fmtid="{D5CDD505-2E9C-101B-9397-08002B2CF9AE}" pid="3" name="MediaServiceImageTags">
    <vt:lpwstr/>
  </property>
</Properties>
</file>