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2A457956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2F3E4C">
        <w:rPr>
          <w:rFonts w:cs="Arial"/>
          <w:bCs/>
        </w:rPr>
        <w:t>Portrait Painting Basics Workshop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 xml:space="preserve">: </w:t>
      </w:r>
      <w:r w:rsidR="002F3E4C">
        <w:rPr>
          <w:rFonts w:cs="Arial"/>
        </w:rPr>
        <w:t>Ted Xaras</w:t>
      </w:r>
    </w:p>
    <w:p w14:paraId="541E1DD5" w14:textId="13C69677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5A5F93">
        <w:rPr>
          <w:rFonts w:cs="Arial"/>
        </w:rPr>
        <w:t>Saturday &amp; Sunday</w:t>
      </w:r>
      <w:r w:rsidR="00A7330F">
        <w:rPr>
          <w:rFonts w:cs="Arial"/>
        </w:rPr>
        <w:t xml:space="preserve">, </w:t>
      </w:r>
      <w:r w:rsidR="005A5F93">
        <w:rPr>
          <w:rFonts w:cs="Arial"/>
        </w:rPr>
        <w:t>October 17 – October 18</w:t>
      </w:r>
    </w:p>
    <w:p w14:paraId="226B4E72" w14:textId="70A1B8C4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9A6460">
        <w:rPr>
          <w:rFonts w:cs="Arial"/>
          <w:bCs/>
        </w:rPr>
        <w:t xml:space="preserve">9:00 a.m. – 5:00 p.m. </w:t>
      </w:r>
    </w:p>
    <w:p w14:paraId="09AD2BA2" w14:textId="0BC72971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6239D9">
        <w:rPr>
          <w:rFonts w:cs="Arial"/>
          <w:bCs/>
        </w:rPr>
        <w:t>Room 461</w:t>
      </w:r>
      <w:r w:rsidR="009B41DE" w:rsidRPr="007F0ABE">
        <w:rPr>
          <w:rFonts w:cs="Arial"/>
        </w:rPr>
        <w:t xml:space="preserve">, </w:t>
      </w:r>
      <w:r w:rsidR="00A954AE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FB8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2E6EF53B" w14:textId="4139B6E0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</w:p>
    <w:p w14:paraId="3EDB8039" w14:textId="5977B31D" w:rsidR="00E50491" w:rsidRPr="002F3E4C" w:rsidRDefault="00E50491" w:rsidP="00595586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Helvetica" w:hAnsi="Helvetica" w:cs="Helvetica"/>
          <w:b/>
          <w:bCs/>
          <w:color w:val="000000"/>
        </w:rPr>
      </w:pPr>
      <w:r w:rsidRPr="002F3E4C">
        <w:rPr>
          <w:rFonts w:ascii="Helvetica" w:hAnsi="Helvetica" w:cs="Helvetica"/>
          <w:b/>
          <w:bCs/>
          <w:color w:val="000000"/>
        </w:rPr>
        <w:t>Paint   </w:t>
      </w:r>
    </w:p>
    <w:p w14:paraId="05D2DF9B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The Class will use oil paints (brands of your choice). All colors besides white can be 1.25 oz.  </w:t>
      </w:r>
    </w:p>
    <w:p w14:paraId="05D8E912" w14:textId="77777777" w:rsidR="00E50491" w:rsidRPr="00E50491" w:rsidRDefault="00E50491" w:rsidP="00595586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Titanium white (use a large tube—at least 5 oz or 150 ml) </w:t>
      </w:r>
    </w:p>
    <w:p w14:paraId="6D720E02" w14:textId="77777777" w:rsidR="00E50491" w:rsidRPr="00E50491" w:rsidRDefault="00E50491" w:rsidP="00595586">
      <w:pPr>
        <w:pStyle w:val="paragraph"/>
        <w:numPr>
          <w:ilvl w:val="0"/>
          <w:numId w:val="3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Ivory black </w:t>
      </w:r>
    </w:p>
    <w:p w14:paraId="4B9064F4" w14:textId="77777777" w:rsidR="00E50491" w:rsidRPr="00E50491" w:rsidRDefault="00E50491" w:rsidP="00595586">
      <w:pPr>
        <w:pStyle w:val="paragraph"/>
        <w:numPr>
          <w:ilvl w:val="0"/>
          <w:numId w:val="4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Burnt umber </w:t>
      </w:r>
    </w:p>
    <w:p w14:paraId="7D7DB2CA" w14:textId="77777777" w:rsidR="00E50491" w:rsidRPr="00E50491" w:rsidRDefault="00E50491" w:rsidP="00595586">
      <w:pPr>
        <w:pStyle w:val="paragraph"/>
        <w:numPr>
          <w:ilvl w:val="0"/>
          <w:numId w:val="5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Raw umber </w:t>
      </w:r>
    </w:p>
    <w:p w14:paraId="5A40DA87" w14:textId="77777777" w:rsidR="00E50491" w:rsidRPr="00E50491" w:rsidRDefault="00E50491" w:rsidP="00595586">
      <w:pPr>
        <w:pStyle w:val="paragraph"/>
        <w:numPr>
          <w:ilvl w:val="0"/>
          <w:numId w:val="6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Burnt sienna </w:t>
      </w:r>
    </w:p>
    <w:p w14:paraId="050C63A9" w14:textId="77777777" w:rsidR="00E50491" w:rsidRPr="00E50491" w:rsidRDefault="00E50491" w:rsidP="00595586">
      <w:pPr>
        <w:pStyle w:val="paragraph"/>
        <w:numPr>
          <w:ilvl w:val="0"/>
          <w:numId w:val="7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Yellow ochre  </w:t>
      </w:r>
    </w:p>
    <w:p w14:paraId="4757EC1D" w14:textId="77777777" w:rsidR="00E50491" w:rsidRPr="00E50491" w:rsidRDefault="00E50491" w:rsidP="00595586">
      <w:pPr>
        <w:pStyle w:val="paragraph"/>
        <w:numPr>
          <w:ilvl w:val="0"/>
          <w:numId w:val="8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Cadmium red light or equivalent, such as vermilion hue </w:t>
      </w:r>
    </w:p>
    <w:p w14:paraId="1309E456" w14:textId="77777777" w:rsidR="00E50491" w:rsidRPr="00E50491" w:rsidRDefault="00E50491" w:rsidP="00595586">
      <w:pPr>
        <w:pStyle w:val="paragraph"/>
        <w:numPr>
          <w:ilvl w:val="0"/>
          <w:numId w:val="9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Indian red </w:t>
      </w:r>
    </w:p>
    <w:p w14:paraId="7D897BE0" w14:textId="77777777" w:rsidR="00E50491" w:rsidRPr="00E50491" w:rsidRDefault="00E50491" w:rsidP="00595586">
      <w:pPr>
        <w:pStyle w:val="paragraph"/>
        <w:numPr>
          <w:ilvl w:val="0"/>
          <w:numId w:val="10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Alizarin crimson </w:t>
      </w:r>
    </w:p>
    <w:p w14:paraId="1E6228E7" w14:textId="77777777" w:rsidR="00E50491" w:rsidRPr="00E50491" w:rsidRDefault="00E50491" w:rsidP="00595586">
      <w:pPr>
        <w:pStyle w:val="paragraph"/>
        <w:numPr>
          <w:ilvl w:val="0"/>
          <w:numId w:val="11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Ultramarine blue </w:t>
      </w:r>
    </w:p>
    <w:p w14:paraId="2E2AAF80" w14:textId="70DAC2F5" w:rsidR="00E50491" w:rsidRPr="00E50491" w:rsidRDefault="00E50491" w:rsidP="00595586">
      <w:pPr>
        <w:pStyle w:val="paragraph"/>
        <w:numPr>
          <w:ilvl w:val="0"/>
          <w:numId w:val="12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Asphaltum (a dark transparent brown glazing color; Rembrandt brand is best) </w:t>
      </w:r>
    </w:p>
    <w:p w14:paraId="369B884F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i/>
          <w:iCs/>
          <w:color w:val="000000"/>
        </w:rPr>
        <w:t>Other colors optional:</w:t>
      </w:r>
      <w:r w:rsidRPr="00E50491">
        <w:rPr>
          <w:rFonts w:ascii="Helvetica" w:hAnsi="Helvetica" w:cs="Helvetica"/>
          <w:color w:val="000000"/>
        </w:rPr>
        <w:t> </w:t>
      </w:r>
    </w:p>
    <w:p w14:paraId="07C90B21" w14:textId="77777777" w:rsidR="00E50491" w:rsidRPr="00E50491" w:rsidRDefault="00E50491" w:rsidP="00595586">
      <w:pPr>
        <w:pStyle w:val="paragraph"/>
        <w:numPr>
          <w:ilvl w:val="0"/>
          <w:numId w:val="13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Chromium green </w:t>
      </w:r>
    </w:p>
    <w:p w14:paraId="46BCAEF4" w14:textId="77777777" w:rsidR="00E50491" w:rsidRPr="00E50491" w:rsidRDefault="00E50491" w:rsidP="00595586">
      <w:pPr>
        <w:pStyle w:val="paragraph"/>
        <w:numPr>
          <w:ilvl w:val="0"/>
          <w:numId w:val="14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Prussian blue </w:t>
      </w:r>
    </w:p>
    <w:p w14:paraId="4F90A8CC" w14:textId="77777777" w:rsidR="00E50491" w:rsidRPr="00E50491" w:rsidRDefault="00E50491" w:rsidP="00595586">
      <w:pPr>
        <w:pStyle w:val="paragraph"/>
        <w:numPr>
          <w:ilvl w:val="0"/>
          <w:numId w:val="15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Cadmium yellow pale </w:t>
      </w:r>
    </w:p>
    <w:p w14:paraId="7BA871FF" w14:textId="77777777" w:rsidR="00E50491" w:rsidRPr="00E50491" w:rsidRDefault="00E50491" w:rsidP="00595586">
      <w:pPr>
        <w:pStyle w:val="paragraph"/>
        <w:numPr>
          <w:ilvl w:val="0"/>
          <w:numId w:val="16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Lemon yellow </w:t>
      </w:r>
    </w:p>
    <w:p w14:paraId="082A4651" w14:textId="77777777" w:rsidR="00E50491" w:rsidRPr="00E50491" w:rsidRDefault="00E50491" w:rsidP="00595586">
      <w:pPr>
        <w:pStyle w:val="paragraph"/>
        <w:numPr>
          <w:ilvl w:val="0"/>
          <w:numId w:val="17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Venetian red  </w:t>
      </w:r>
    </w:p>
    <w:p w14:paraId="58D83C82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 </w:t>
      </w:r>
    </w:p>
    <w:p w14:paraId="7A963212" w14:textId="24F3AFC1" w:rsidR="00E50491" w:rsidRPr="002F3E4C" w:rsidRDefault="00E50491" w:rsidP="00595586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Helvetica" w:hAnsi="Helvetica" w:cs="Helvetica"/>
          <w:b/>
          <w:bCs/>
          <w:color w:val="000000"/>
        </w:rPr>
      </w:pPr>
      <w:r w:rsidRPr="002F3E4C">
        <w:rPr>
          <w:rFonts w:ascii="Helvetica" w:hAnsi="Helvetica" w:cs="Helvetica"/>
          <w:b/>
          <w:bCs/>
          <w:color w:val="000000"/>
        </w:rPr>
        <w:t>Brushes  </w:t>
      </w:r>
    </w:p>
    <w:p w14:paraId="6F0BDD7D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Preferably rounds and filberts in both bristle and sable or synthetic sable in varied sizes. </w:t>
      </w:r>
    </w:p>
    <w:p w14:paraId="353CF57A" w14:textId="77777777" w:rsidR="00E50491" w:rsidRPr="00E50491" w:rsidRDefault="00E50491" w:rsidP="00595586">
      <w:pPr>
        <w:pStyle w:val="paragraph"/>
        <w:numPr>
          <w:ilvl w:val="0"/>
          <w:numId w:val="18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Flats (optional) </w:t>
      </w:r>
    </w:p>
    <w:p w14:paraId="7EA226E7" w14:textId="77777777" w:rsidR="00E50491" w:rsidRPr="00E50491" w:rsidRDefault="00E50491" w:rsidP="00595586">
      <w:pPr>
        <w:pStyle w:val="paragraph"/>
        <w:numPr>
          <w:ilvl w:val="0"/>
          <w:numId w:val="19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 xml:space="preserve">For your round </w:t>
      </w:r>
      <w:proofErr w:type="gramStart"/>
      <w:r w:rsidRPr="00E50491">
        <w:rPr>
          <w:rFonts w:ascii="Helvetica" w:hAnsi="Helvetica" w:cs="Helvetica"/>
          <w:color w:val="000000"/>
        </w:rPr>
        <w:t>sables</w:t>
      </w:r>
      <w:proofErr w:type="gramEnd"/>
      <w:r w:rsidRPr="00E50491">
        <w:rPr>
          <w:rFonts w:ascii="Helvetica" w:hAnsi="Helvetica" w:cs="Helvetica"/>
          <w:color w:val="000000"/>
        </w:rPr>
        <w:t xml:space="preserve"> (watercolor type brush), make sure you have a few that will come to a point. Ideal numbers for these would be Nos. 2’s, 3’s, 4’s, 6’s. </w:t>
      </w:r>
    </w:p>
    <w:p w14:paraId="2DBB671A" w14:textId="77777777" w:rsidR="00E50491" w:rsidRDefault="00E50491" w:rsidP="00595586">
      <w:pPr>
        <w:pStyle w:val="paragraph"/>
        <w:numPr>
          <w:ilvl w:val="0"/>
          <w:numId w:val="20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For good inexpensive round brushes, try Dick Blick’s Masterstrokes (Nos. 3 and 4). Short handle sable watercolor brush is best. Long-handled brushes have a different number sequence: Nos. 8 to 10. </w:t>
      </w:r>
    </w:p>
    <w:p w14:paraId="33AF5087" w14:textId="77777777" w:rsidR="002F3E4C" w:rsidRPr="00E50491" w:rsidRDefault="002F3E4C" w:rsidP="002F3E4C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14:paraId="096F1B9A" w14:textId="3760BBC0" w:rsidR="00E50491" w:rsidRPr="002F3E4C" w:rsidRDefault="00E50491" w:rsidP="00595586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Helvetica" w:hAnsi="Helvetica" w:cs="Helvetica"/>
          <w:b/>
          <w:bCs/>
          <w:color w:val="000000"/>
        </w:rPr>
      </w:pPr>
      <w:r w:rsidRPr="002F3E4C">
        <w:rPr>
          <w:rFonts w:ascii="Helvetica" w:hAnsi="Helvetica" w:cs="Helvetica"/>
          <w:b/>
          <w:bCs/>
          <w:color w:val="000000"/>
        </w:rPr>
        <w:t>Supports  </w:t>
      </w:r>
    </w:p>
    <w:p w14:paraId="06829D8B" w14:textId="77777777" w:rsidR="00E50491" w:rsidRPr="00E50491" w:rsidRDefault="00E50491" w:rsidP="00595586">
      <w:pPr>
        <w:pStyle w:val="paragraph"/>
        <w:numPr>
          <w:ilvl w:val="0"/>
          <w:numId w:val="21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Canvas board or stretched canvas </w:t>
      </w:r>
    </w:p>
    <w:p w14:paraId="5BE2929E" w14:textId="77777777" w:rsidR="00E50491" w:rsidRPr="00E50491" w:rsidRDefault="00E50491" w:rsidP="00595586">
      <w:pPr>
        <w:pStyle w:val="paragraph"/>
        <w:numPr>
          <w:ilvl w:val="0"/>
          <w:numId w:val="22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For head study: 16 x 20 minimum; 20 x 24 or 18 x 24 recommended; at least 24 x 30 or larger if hands are included </w:t>
      </w:r>
    </w:p>
    <w:p w14:paraId="1E1FAF49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Note</w:t>
      </w:r>
      <w:proofErr w:type="gramStart"/>
      <w:r w:rsidRPr="00E50491">
        <w:rPr>
          <w:rFonts w:ascii="Helvetica" w:hAnsi="Helvetica" w:cs="Helvetica"/>
          <w:color w:val="000000"/>
        </w:rPr>
        <w:t>:  Some</w:t>
      </w:r>
      <w:proofErr w:type="gramEnd"/>
      <w:r w:rsidRPr="00E50491">
        <w:rPr>
          <w:rFonts w:ascii="Helvetica" w:hAnsi="Helvetica" w:cs="Helvetica"/>
          <w:color w:val="000000"/>
        </w:rPr>
        <w:t xml:space="preserve"> students may prefer to work on </w:t>
      </w:r>
      <w:proofErr w:type="gramStart"/>
      <w:r w:rsidRPr="00E50491">
        <w:rPr>
          <w:rFonts w:ascii="Helvetica" w:hAnsi="Helvetica" w:cs="Helvetica"/>
          <w:color w:val="000000"/>
        </w:rPr>
        <w:t>panel</w:t>
      </w:r>
      <w:proofErr w:type="gramEnd"/>
      <w:r w:rsidRPr="00E50491">
        <w:rPr>
          <w:rFonts w:ascii="Helvetica" w:hAnsi="Helvetica" w:cs="Helvetica"/>
          <w:color w:val="000000"/>
        </w:rPr>
        <w:t>, either </w:t>
      </w:r>
      <w:proofErr w:type="spellStart"/>
      <w:r w:rsidRPr="00E50491">
        <w:rPr>
          <w:rFonts w:ascii="Helvetica" w:hAnsi="Helvetica" w:cs="Helvetica"/>
          <w:color w:val="000000"/>
        </w:rPr>
        <w:t>gessoed</w:t>
      </w:r>
      <w:proofErr w:type="spellEnd"/>
      <w:r w:rsidRPr="00E50491">
        <w:rPr>
          <w:rFonts w:ascii="Helvetica" w:hAnsi="Helvetica" w:cs="Helvetica"/>
          <w:color w:val="000000"/>
        </w:rPr>
        <w:t> </w:t>
      </w:r>
      <w:proofErr w:type="spellStart"/>
      <w:r w:rsidRPr="00E50491">
        <w:rPr>
          <w:rFonts w:ascii="Helvetica" w:hAnsi="Helvetica" w:cs="Helvetica"/>
          <w:color w:val="000000"/>
        </w:rPr>
        <w:t>masonite</w:t>
      </w:r>
      <w:proofErr w:type="spellEnd"/>
      <w:r w:rsidRPr="00E50491">
        <w:rPr>
          <w:rFonts w:ascii="Helvetica" w:hAnsi="Helvetica" w:cs="Helvetica"/>
          <w:color w:val="000000"/>
        </w:rPr>
        <w:t> or wood.   </w:t>
      </w:r>
    </w:p>
    <w:p w14:paraId="40944EF9" w14:textId="77777777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 </w:t>
      </w:r>
    </w:p>
    <w:p w14:paraId="14A67CED" w14:textId="1A1D47E0" w:rsidR="00E50491" w:rsidRPr="002F3E4C" w:rsidRDefault="00E50491" w:rsidP="00595586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Helvetica" w:hAnsi="Helvetica" w:cs="Helvetica"/>
          <w:b/>
          <w:bCs/>
          <w:color w:val="000000"/>
        </w:rPr>
      </w:pPr>
      <w:r w:rsidRPr="002F3E4C">
        <w:rPr>
          <w:rFonts w:ascii="Helvetica" w:hAnsi="Helvetica" w:cs="Helvetica"/>
          <w:b/>
          <w:bCs/>
          <w:color w:val="000000"/>
        </w:rPr>
        <w:t>Mediums and Thinners  </w:t>
      </w:r>
    </w:p>
    <w:p w14:paraId="52135B1A" w14:textId="77777777" w:rsidR="00E50491" w:rsidRPr="00E50491" w:rsidRDefault="00E50491" w:rsidP="00595586">
      <w:pPr>
        <w:pStyle w:val="paragraph"/>
        <w:numPr>
          <w:ilvl w:val="0"/>
          <w:numId w:val="23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Odorless (required by the school) paint thinner or </w:t>
      </w:r>
      <w:proofErr w:type="spellStart"/>
      <w:r w:rsidRPr="00E50491">
        <w:rPr>
          <w:rFonts w:ascii="Helvetica" w:hAnsi="Helvetica" w:cs="Helvetica"/>
          <w:color w:val="000000"/>
        </w:rPr>
        <w:t>Turpenoid</w:t>
      </w:r>
      <w:proofErr w:type="spellEnd"/>
      <w:r w:rsidRPr="00E50491">
        <w:rPr>
          <w:rFonts w:ascii="Helvetica" w:hAnsi="Helvetica" w:cs="Helvetica"/>
          <w:color w:val="000000"/>
        </w:rPr>
        <w:t>. </w:t>
      </w:r>
    </w:p>
    <w:p w14:paraId="4B9AC777" w14:textId="77777777" w:rsidR="00E50491" w:rsidRPr="00E50491" w:rsidRDefault="00E50491" w:rsidP="00595586">
      <w:pPr>
        <w:pStyle w:val="paragraph"/>
        <w:numPr>
          <w:ilvl w:val="0"/>
          <w:numId w:val="24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“</w:t>
      </w:r>
      <w:proofErr w:type="spellStart"/>
      <w:r w:rsidRPr="00E50491">
        <w:rPr>
          <w:rFonts w:ascii="Helvetica" w:hAnsi="Helvetica" w:cs="Helvetica"/>
          <w:color w:val="000000"/>
        </w:rPr>
        <w:t>Silicoil</w:t>
      </w:r>
      <w:proofErr w:type="spellEnd"/>
      <w:r w:rsidRPr="00E50491">
        <w:rPr>
          <w:rFonts w:ascii="Helvetica" w:hAnsi="Helvetica" w:cs="Helvetica"/>
          <w:color w:val="000000"/>
        </w:rPr>
        <w:t>” jar, with screw top lid is ideal for your paint thinner. </w:t>
      </w:r>
    </w:p>
    <w:p w14:paraId="0BE303F7" w14:textId="77777777" w:rsidR="00E50491" w:rsidRPr="00E50491" w:rsidRDefault="00E50491" w:rsidP="00595586">
      <w:pPr>
        <w:pStyle w:val="paragraph"/>
        <w:numPr>
          <w:ilvl w:val="0"/>
          <w:numId w:val="25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Traditional Linseed Oil, refined. Your painting medium works well in a baby food jar with lid. </w:t>
      </w:r>
    </w:p>
    <w:p w14:paraId="1F1BC524" w14:textId="09A5D084" w:rsidR="00E50491" w:rsidRPr="00E50491" w:rsidRDefault="00E50491" w:rsidP="00E50491">
      <w:pPr>
        <w:pStyle w:val="paragraph"/>
        <w:spacing w:before="0" w:beforeAutospacing="0" w:after="0" w:afterAutospacing="0"/>
        <w:rPr>
          <w:rFonts w:ascii="Helvetica" w:hAnsi="Helvetica" w:cs="Helvetica"/>
          <w:color w:val="000000"/>
        </w:rPr>
      </w:pPr>
    </w:p>
    <w:p w14:paraId="0766C894" w14:textId="0171E689" w:rsidR="00E50491" w:rsidRPr="002F3E4C" w:rsidRDefault="00E50491" w:rsidP="00595586">
      <w:pPr>
        <w:pStyle w:val="paragraph"/>
        <w:numPr>
          <w:ilvl w:val="0"/>
          <w:numId w:val="34"/>
        </w:numPr>
        <w:spacing w:before="0" w:beforeAutospacing="0" w:after="0" w:afterAutospacing="0"/>
        <w:rPr>
          <w:rFonts w:ascii="Helvetica" w:hAnsi="Helvetica" w:cs="Helvetica"/>
          <w:b/>
          <w:bCs/>
          <w:color w:val="000000"/>
        </w:rPr>
      </w:pPr>
      <w:r w:rsidRPr="002F3E4C">
        <w:rPr>
          <w:rFonts w:ascii="Helvetica" w:hAnsi="Helvetica" w:cs="Helvetica"/>
          <w:b/>
          <w:bCs/>
          <w:color w:val="000000"/>
        </w:rPr>
        <w:t>General Supplies  </w:t>
      </w:r>
    </w:p>
    <w:p w14:paraId="0D2988B8" w14:textId="77777777" w:rsidR="00E50491" w:rsidRPr="00E50491" w:rsidRDefault="00E50491" w:rsidP="00595586">
      <w:pPr>
        <w:pStyle w:val="paragraph"/>
        <w:numPr>
          <w:ilvl w:val="0"/>
          <w:numId w:val="26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Palette knife </w:t>
      </w:r>
    </w:p>
    <w:p w14:paraId="0D6EC21B" w14:textId="77777777" w:rsidR="00E50491" w:rsidRPr="00E50491" w:rsidRDefault="00E50491" w:rsidP="00595586">
      <w:pPr>
        <w:pStyle w:val="paragraph"/>
        <w:numPr>
          <w:ilvl w:val="0"/>
          <w:numId w:val="27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Palette(12”x16”) Jack Richeson Grey Matters recommended. Traditional wood optional. </w:t>
      </w:r>
    </w:p>
    <w:p w14:paraId="6D192F51" w14:textId="77777777" w:rsidR="00E50491" w:rsidRPr="00E50491" w:rsidRDefault="00E50491" w:rsidP="00595586">
      <w:pPr>
        <w:pStyle w:val="paragraph"/>
        <w:numPr>
          <w:ilvl w:val="0"/>
          <w:numId w:val="28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Some general drawing supplies: charcoal, sketchbook, etc. </w:t>
      </w:r>
    </w:p>
    <w:p w14:paraId="7A392863" w14:textId="77777777" w:rsidR="00E50491" w:rsidRPr="00E50491" w:rsidRDefault="00E50491" w:rsidP="00595586">
      <w:pPr>
        <w:pStyle w:val="paragraph"/>
        <w:numPr>
          <w:ilvl w:val="0"/>
          <w:numId w:val="29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Paper towels </w:t>
      </w:r>
    </w:p>
    <w:p w14:paraId="7DCF68CE" w14:textId="77777777" w:rsidR="00E50491" w:rsidRPr="00E50491" w:rsidRDefault="00E50491" w:rsidP="00595586">
      <w:pPr>
        <w:pStyle w:val="paragraph"/>
        <w:numPr>
          <w:ilvl w:val="0"/>
          <w:numId w:val="30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Plastic trash bag for clean-up </w:t>
      </w:r>
    </w:p>
    <w:p w14:paraId="18F49702" w14:textId="77777777" w:rsidR="00E50491" w:rsidRPr="00E50491" w:rsidRDefault="00E50491" w:rsidP="00595586">
      <w:pPr>
        <w:pStyle w:val="paragraph"/>
        <w:numPr>
          <w:ilvl w:val="0"/>
          <w:numId w:val="31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Mahl stick for steadying the hand (optional) </w:t>
      </w:r>
    </w:p>
    <w:p w14:paraId="7A51D80D" w14:textId="77777777" w:rsidR="00E50491" w:rsidRPr="00E50491" w:rsidRDefault="00E50491" w:rsidP="00595586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Ideally, each student should have </w:t>
      </w:r>
      <w:proofErr w:type="gramStart"/>
      <w:r w:rsidRPr="00E50491">
        <w:rPr>
          <w:rFonts w:ascii="Helvetica" w:hAnsi="Helvetica" w:cs="Helvetica"/>
          <w:color w:val="000000"/>
        </w:rPr>
        <w:t>some kind of a</w:t>
      </w:r>
      <w:proofErr w:type="gramEnd"/>
      <w:r w:rsidRPr="00E50491">
        <w:rPr>
          <w:rFonts w:ascii="Helvetica" w:hAnsi="Helvetica" w:cs="Helvetica"/>
          <w:color w:val="000000"/>
        </w:rPr>
        <w:t> </w:t>
      </w:r>
      <w:proofErr w:type="gramStart"/>
      <w:r w:rsidRPr="00E50491">
        <w:rPr>
          <w:rFonts w:ascii="Helvetica" w:hAnsi="Helvetica" w:cs="Helvetica"/>
          <w:color w:val="000000"/>
        </w:rPr>
        <w:t>paint-box</w:t>
      </w:r>
      <w:proofErr w:type="gramEnd"/>
      <w:r w:rsidRPr="00E50491">
        <w:rPr>
          <w:rFonts w:ascii="Helvetica" w:hAnsi="Helvetica" w:cs="Helvetica"/>
          <w:color w:val="000000"/>
        </w:rPr>
        <w:t>. A toolbox is ideal and inexpensive. </w:t>
      </w:r>
    </w:p>
    <w:p w14:paraId="30DA70FF" w14:textId="77777777" w:rsidR="00E50491" w:rsidRPr="00E50491" w:rsidRDefault="00E50491" w:rsidP="00595586">
      <w:pPr>
        <w:pStyle w:val="paragraph"/>
        <w:numPr>
          <w:ilvl w:val="0"/>
          <w:numId w:val="33"/>
        </w:numPr>
        <w:spacing w:before="0" w:beforeAutospacing="0" w:after="0" w:afterAutospacing="0"/>
        <w:rPr>
          <w:rFonts w:ascii="Helvetica" w:hAnsi="Helvetica" w:cs="Helvetica"/>
          <w:color w:val="000000"/>
        </w:rPr>
      </w:pPr>
      <w:r w:rsidRPr="00E50491">
        <w:rPr>
          <w:rFonts w:ascii="Helvetica" w:hAnsi="Helvetica" w:cs="Helvetica"/>
          <w:color w:val="000000"/>
        </w:rPr>
        <w:t>Small TV dinner style folding table to hold supplies </w:t>
      </w:r>
    </w:p>
    <w:p w14:paraId="472DAD4B" w14:textId="77777777" w:rsidR="00E50491" w:rsidRPr="00E50491" w:rsidRDefault="00E50491" w:rsidP="00E50491">
      <w:pPr>
        <w:pStyle w:val="paragraph"/>
        <w:rPr>
          <w:rFonts w:ascii="Helvetica" w:hAnsi="Helvetica" w:cs="Helvetica"/>
          <w:b/>
          <w:bCs/>
          <w:color w:val="000000"/>
        </w:rPr>
      </w:pPr>
      <w:r w:rsidRPr="00E50491">
        <w:rPr>
          <w:rFonts w:ascii="Helvetica" w:hAnsi="Helvetica" w:cs="Helvetica"/>
          <w:b/>
          <w:bCs/>
          <w:color w:val="000000"/>
        </w:rPr>
        <w:t> </w:t>
      </w:r>
    </w:p>
    <w:p w14:paraId="1BEB8C67" w14:textId="66D13923" w:rsidR="009C7D70" w:rsidRDefault="009C7D70" w:rsidP="00E50491">
      <w:pPr>
        <w:pStyle w:val="paragraph"/>
        <w:spacing w:before="0" w:beforeAutospacing="0" w:after="0" w:afterAutospacing="0"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06F"/>
    <w:multiLevelType w:val="multilevel"/>
    <w:tmpl w:val="311C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EA1D44"/>
    <w:multiLevelType w:val="multilevel"/>
    <w:tmpl w:val="E426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007D20"/>
    <w:multiLevelType w:val="multilevel"/>
    <w:tmpl w:val="198A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73D26"/>
    <w:multiLevelType w:val="multilevel"/>
    <w:tmpl w:val="488A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434F1C"/>
    <w:multiLevelType w:val="hybridMultilevel"/>
    <w:tmpl w:val="1C30C9DA"/>
    <w:lvl w:ilvl="0" w:tplc="C802A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158D9"/>
    <w:multiLevelType w:val="multilevel"/>
    <w:tmpl w:val="8CC6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958C6"/>
    <w:multiLevelType w:val="multilevel"/>
    <w:tmpl w:val="B8EE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B438DE"/>
    <w:multiLevelType w:val="multilevel"/>
    <w:tmpl w:val="CF0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5C2451"/>
    <w:multiLevelType w:val="multilevel"/>
    <w:tmpl w:val="BB82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D82A14"/>
    <w:multiLevelType w:val="multilevel"/>
    <w:tmpl w:val="E366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6E0098"/>
    <w:multiLevelType w:val="multilevel"/>
    <w:tmpl w:val="F664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A73882"/>
    <w:multiLevelType w:val="multilevel"/>
    <w:tmpl w:val="3CEC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96BF8"/>
    <w:multiLevelType w:val="multilevel"/>
    <w:tmpl w:val="918A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C2495E"/>
    <w:multiLevelType w:val="multilevel"/>
    <w:tmpl w:val="E02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E85D2C"/>
    <w:multiLevelType w:val="multilevel"/>
    <w:tmpl w:val="7422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56D48"/>
    <w:multiLevelType w:val="multilevel"/>
    <w:tmpl w:val="6ED2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C67A9F"/>
    <w:multiLevelType w:val="multilevel"/>
    <w:tmpl w:val="E562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4864F1"/>
    <w:multiLevelType w:val="multilevel"/>
    <w:tmpl w:val="70C8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AB56E3"/>
    <w:multiLevelType w:val="multilevel"/>
    <w:tmpl w:val="15E2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952E2D"/>
    <w:multiLevelType w:val="multilevel"/>
    <w:tmpl w:val="3F2A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7F049A"/>
    <w:multiLevelType w:val="multilevel"/>
    <w:tmpl w:val="4D36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FC618B"/>
    <w:multiLevelType w:val="multilevel"/>
    <w:tmpl w:val="AC76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AA0141"/>
    <w:multiLevelType w:val="multilevel"/>
    <w:tmpl w:val="A1B8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7F40BD"/>
    <w:multiLevelType w:val="multilevel"/>
    <w:tmpl w:val="BF10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0E04D9"/>
    <w:multiLevelType w:val="multilevel"/>
    <w:tmpl w:val="3396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0F122C"/>
    <w:multiLevelType w:val="multilevel"/>
    <w:tmpl w:val="851A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0E4F4D"/>
    <w:multiLevelType w:val="multilevel"/>
    <w:tmpl w:val="03E4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0D2621"/>
    <w:multiLevelType w:val="multilevel"/>
    <w:tmpl w:val="E78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C40DA1"/>
    <w:multiLevelType w:val="multilevel"/>
    <w:tmpl w:val="1C50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EB56CD"/>
    <w:multiLevelType w:val="multilevel"/>
    <w:tmpl w:val="5902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4E2EEC"/>
    <w:multiLevelType w:val="multilevel"/>
    <w:tmpl w:val="A64C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821064"/>
    <w:multiLevelType w:val="multilevel"/>
    <w:tmpl w:val="0B2E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616929"/>
    <w:multiLevelType w:val="multilevel"/>
    <w:tmpl w:val="37D2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0412704">
    <w:abstractNumId w:val="6"/>
  </w:num>
  <w:num w:numId="2" w16cid:durableId="1753503180">
    <w:abstractNumId w:val="21"/>
  </w:num>
  <w:num w:numId="3" w16cid:durableId="1240408274">
    <w:abstractNumId w:val="12"/>
  </w:num>
  <w:num w:numId="4" w16cid:durableId="1578707405">
    <w:abstractNumId w:val="17"/>
  </w:num>
  <w:num w:numId="5" w16cid:durableId="1139416739">
    <w:abstractNumId w:val="15"/>
  </w:num>
  <w:num w:numId="6" w16cid:durableId="595476119">
    <w:abstractNumId w:val="2"/>
  </w:num>
  <w:num w:numId="7" w16cid:durableId="2040663206">
    <w:abstractNumId w:val="29"/>
  </w:num>
  <w:num w:numId="8" w16cid:durableId="2116048961">
    <w:abstractNumId w:val="26"/>
  </w:num>
  <w:num w:numId="9" w16cid:durableId="2130273204">
    <w:abstractNumId w:val="27"/>
  </w:num>
  <w:num w:numId="10" w16cid:durableId="2061435782">
    <w:abstractNumId w:val="13"/>
  </w:num>
  <w:num w:numId="11" w16cid:durableId="2070808327">
    <w:abstractNumId w:val="14"/>
  </w:num>
  <w:num w:numId="12" w16cid:durableId="616375553">
    <w:abstractNumId w:val="18"/>
  </w:num>
  <w:num w:numId="13" w16cid:durableId="719943483">
    <w:abstractNumId w:val="16"/>
  </w:num>
  <w:num w:numId="14" w16cid:durableId="142965561">
    <w:abstractNumId w:val="32"/>
  </w:num>
  <w:num w:numId="15" w16cid:durableId="1808081811">
    <w:abstractNumId w:val="3"/>
  </w:num>
  <w:num w:numId="16" w16cid:durableId="104423751">
    <w:abstractNumId w:val="30"/>
  </w:num>
  <w:num w:numId="17" w16cid:durableId="1615404680">
    <w:abstractNumId w:val="7"/>
  </w:num>
  <w:num w:numId="18" w16cid:durableId="708914076">
    <w:abstractNumId w:val="28"/>
  </w:num>
  <w:num w:numId="19" w16cid:durableId="1854805759">
    <w:abstractNumId w:val="8"/>
  </w:num>
  <w:num w:numId="20" w16cid:durableId="1434738109">
    <w:abstractNumId w:val="23"/>
  </w:num>
  <w:num w:numId="21" w16cid:durableId="468476639">
    <w:abstractNumId w:val="24"/>
  </w:num>
  <w:num w:numId="22" w16cid:durableId="1614553063">
    <w:abstractNumId w:val="20"/>
  </w:num>
  <w:num w:numId="23" w16cid:durableId="2048262387">
    <w:abstractNumId w:val="5"/>
  </w:num>
  <w:num w:numId="24" w16cid:durableId="1441339465">
    <w:abstractNumId w:val="1"/>
  </w:num>
  <w:num w:numId="25" w16cid:durableId="1900821426">
    <w:abstractNumId w:val="22"/>
  </w:num>
  <w:num w:numId="26" w16cid:durableId="337930784">
    <w:abstractNumId w:val="19"/>
  </w:num>
  <w:num w:numId="27" w16cid:durableId="882861614">
    <w:abstractNumId w:val="9"/>
  </w:num>
  <w:num w:numId="28" w16cid:durableId="1609117449">
    <w:abstractNumId w:val="11"/>
  </w:num>
  <w:num w:numId="29" w16cid:durableId="1169102641">
    <w:abstractNumId w:val="10"/>
  </w:num>
  <w:num w:numId="30" w16cid:durableId="1125731606">
    <w:abstractNumId w:val="33"/>
  </w:num>
  <w:num w:numId="31" w16cid:durableId="251741571">
    <w:abstractNumId w:val="0"/>
  </w:num>
  <w:num w:numId="32" w16cid:durableId="1061712265">
    <w:abstractNumId w:val="31"/>
  </w:num>
  <w:num w:numId="33" w16cid:durableId="949359912">
    <w:abstractNumId w:val="25"/>
  </w:num>
  <w:num w:numId="34" w16cid:durableId="1153253625">
    <w:abstractNumId w:val="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5F4D"/>
    <w:rsid w:val="0013680B"/>
    <w:rsid w:val="00142DF8"/>
    <w:rsid w:val="00143B77"/>
    <w:rsid w:val="00154B51"/>
    <w:rsid w:val="00176675"/>
    <w:rsid w:val="001814DC"/>
    <w:rsid w:val="00192DC7"/>
    <w:rsid w:val="001C1A5E"/>
    <w:rsid w:val="001D7DBE"/>
    <w:rsid w:val="001F47B6"/>
    <w:rsid w:val="001F54D1"/>
    <w:rsid w:val="00207D88"/>
    <w:rsid w:val="00221E92"/>
    <w:rsid w:val="00226608"/>
    <w:rsid w:val="00234F61"/>
    <w:rsid w:val="00236D12"/>
    <w:rsid w:val="00247489"/>
    <w:rsid w:val="00261357"/>
    <w:rsid w:val="002713A6"/>
    <w:rsid w:val="00273FB2"/>
    <w:rsid w:val="00297FF3"/>
    <w:rsid w:val="002A6F6C"/>
    <w:rsid w:val="002E1BB4"/>
    <w:rsid w:val="002F3E4C"/>
    <w:rsid w:val="003056F6"/>
    <w:rsid w:val="00316FDF"/>
    <w:rsid w:val="00327E2D"/>
    <w:rsid w:val="003543A6"/>
    <w:rsid w:val="00371380"/>
    <w:rsid w:val="003B0EFB"/>
    <w:rsid w:val="003D42A2"/>
    <w:rsid w:val="00410918"/>
    <w:rsid w:val="004214F3"/>
    <w:rsid w:val="004261B6"/>
    <w:rsid w:val="004447E2"/>
    <w:rsid w:val="00462C32"/>
    <w:rsid w:val="00483A5A"/>
    <w:rsid w:val="00484705"/>
    <w:rsid w:val="00493628"/>
    <w:rsid w:val="004A47D7"/>
    <w:rsid w:val="004A60B4"/>
    <w:rsid w:val="004B097E"/>
    <w:rsid w:val="005151EA"/>
    <w:rsid w:val="00553120"/>
    <w:rsid w:val="00555A86"/>
    <w:rsid w:val="00595586"/>
    <w:rsid w:val="00597083"/>
    <w:rsid w:val="005A5F93"/>
    <w:rsid w:val="005A77CC"/>
    <w:rsid w:val="005D3A64"/>
    <w:rsid w:val="005E3195"/>
    <w:rsid w:val="006239D9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639EB"/>
    <w:rsid w:val="008B72BF"/>
    <w:rsid w:val="008D0BF5"/>
    <w:rsid w:val="009438B1"/>
    <w:rsid w:val="00945237"/>
    <w:rsid w:val="009712A4"/>
    <w:rsid w:val="00973D27"/>
    <w:rsid w:val="009746C7"/>
    <w:rsid w:val="009A6460"/>
    <w:rsid w:val="009B1E8E"/>
    <w:rsid w:val="009B41DE"/>
    <w:rsid w:val="009C2B33"/>
    <w:rsid w:val="009C7D70"/>
    <w:rsid w:val="009D04E0"/>
    <w:rsid w:val="009D3056"/>
    <w:rsid w:val="009D647F"/>
    <w:rsid w:val="009E7073"/>
    <w:rsid w:val="00A04749"/>
    <w:rsid w:val="00A04F69"/>
    <w:rsid w:val="00A1084E"/>
    <w:rsid w:val="00A7322C"/>
    <w:rsid w:val="00A7330F"/>
    <w:rsid w:val="00A954AE"/>
    <w:rsid w:val="00A97EE7"/>
    <w:rsid w:val="00AB2B2F"/>
    <w:rsid w:val="00AC0FC0"/>
    <w:rsid w:val="00AE39E1"/>
    <w:rsid w:val="00AE7DEB"/>
    <w:rsid w:val="00B01186"/>
    <w:rsid w:val="00B261D3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66F2E"/>
    <w:rsid w:val="00C858FE"/>
    <w:rsid w:val="00C955C2"/>
    <w:rsid w:val="00C95CA4"/>
    <w:rsid w:val="00CA67DB"/>
    <w:rsid w:val="00CB55AE"/>
    <w:rsid w:val="00CC0600"/>
    <w:rsid w:val="00CD3152"/>
    <w:rsid w:val="00CE573B"/>
    <w:rsid w:val="00CF2FE1"/>
    <w:rsid w:val="00CF459E"/>
    <w:rsid w:val="00D069ED"/>
    <w:rsid w:val="00D30D5F"/>
    <w:rsid w:val="00D363B1"/>
    <w:rsid w:val="00D36A6E"/>
    <w:rsid w:val="00D6579F"/>
    <w:rsid w:val="00DF5DFA"/>
    <w:rsid w:val="00E23C22"/>
    <w:rsid w:val="00E2747E"/>
    <w:rsid w:val="00E40E7E"/>
    <w:rsid w:val="00E41A72"/>
    <w:rsid w:val="00E50491"/>
    <w:rsid w:val="00E62EDE"/>
    <w:rsid w:val="00E803DC"/>
    <w:rsid w:val="00E81DB3"/>
    <w:rsid w:val="00E87654"/>
    <w:rsid w:val="00EC21B8"/>
    <w:rsid w:val="00F13683"/>
    <w:rsid w:val="00F65E6C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scxw197043791">
    <w:name w:val="scxw197043791"/>
    <w:basedOn w:val="DefaultParagraphFont"/>
    <w:rsid w:val="00B2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19</cp:revision>
  <cp:lastPrinted>2026-01-09T15:16:00Z</cp:lastPrinted>
  <dcterms:created xsi:type="dcterms:W3CDTF">2026-01-09T15:18:00Z</dcterms:created>
  <dcterms:modified xsi:type="dcterms:W3CDTF">2026-07-29T19:02:00Z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